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9449D" w14:textId="7503802F" w:rsidR="00BA3A77" w:rsidRPr="00D26819" w:rsidRDefault="008C5BFA" w:rsidP="00D26819">
      <w:pPr>
        <w:pStyle w:val="Heading-Tool"/>
      </w:pPr>
      <w:bookmarkStart w:id="0" w:name="app_template"/>
      <w:bookmarkStart w:id="1" w:name="_Toc23860037"/>
      <w:bookmarkStart w:id="2" w:name="_Toc23860599"/>
      <w:bookmarkEnd w:id="0"/>
      <w:r w:rsidRPr="00D26819">
        <w:t xml:space="preserve">Accident Prevention Program </w:t>
      </w:r>
      <w:r w:rsidR="00BA3A77" w:rsidRPr="00D26819">
        <w:t>(APP)</w:t>
      </w:r>
      <w:bookmarkEnd w:id="1"/>
      <w:bookmarkEnd w:id="2"/>
    </w:p>
    <w:p w14:paraId="7059FD92" w14:textId="77777777" w:rsidR="00BA3A77" w:rsidRPr="007D392E" w:rsidRDefault="00BA3A77" w:rsidP="00BA3A77">
      <w:pPr>
        <w:rPr>
          <w:rFonts w:asciiTheme="majorHAnsi" w:hAnsiTheme="majorHAnsi" w:cs="Garamond"/>
          <w:spacing w:val="-5"/>
          <w:kern w:val="1"/>
        </w:rPr>
      </w:pPr>
    </w:p>
    <w:p w14:paraId="4761AF44" w14:textId="77777777" w:rsidR="00BA3A77" w:rsidRPr="00D26819" w:rsidRDefault="00BA3A77" w:rsidP="00D26819">
      <w:pPr>
        <w:pStyle w:val="Heading-Tool"/>
        <w:rPr>
          <w:color w:val="FF0000"/>
        </w:rPr>
      </w:pPr>
      <w:bookmarkStart w:id="3" w:name="_Toc23149586"/>
      <w:bookmarkStart w:id="4" w:name="_Toc23860038"/>
      <w:bookmarkStart w:id="5" w:name="_Toc23860600"/>
      <w:r w:rsidRPr="00D26819">
        <w:rPr>
          <w:color w:val="FF0000"/>
        </w:rPr>
        <w:t>TEMPLATE</w:t>
      </w:r>
      <w:bookmarkEnd w:id="3"/>
      <w:bookmarkEnd w:id="4"/>
      <w:bookmarkEnd w:id="5"/>
    </w:p>
    <w:p w14:paraId="098DACD5" w14:textId="77777777" w:rsidR="00BA3A77" w:rsidRPr="007D392E" w:rsidRDefault="00BA3A77" w:rsidP="00BA3A77">
      <w:pPr>
        <w:rPr>
          <w:rFonts w:asciiTheme="majorHAnsi" w:hAnsiTheme="majorHAnsi" w:cs="Arial Black"/>
          <w:b/>
          <w:bCs/>
          <w:spacing w:val="-25"/>
          <w:kern w:val="1"/>
        </w:rPr>
      </w:pPr>
    </w:p>
    <w:p w14:paraId="05263FB6" w14:textId="1FBEA879" w:rsidR="00BA3A77" w:rsidRPr="00FC5BF1" w:rsidRDefault="00BA3A77" w:rsidP="008C5BFA">
      <w:r w:rsidRPr="00FC5BF1">
        <w:rPr>
          <w:rFonts w:cs="Garamond"/>
        </w:rPr>
        <w:t>This outline is provided as an example to give you something to start with.</w:t>
      </w:r>
      <w:r>
        <w:t xml:space="preserve"> </w:t>
      </w:r>
      <w:r w:rsidRPr="00FC5BF1">
        <w:t>You must tailor your own APP to your actual nonprofit operations and the potential hazards that may be encountered by your employees.</w:t>
      </w:r>
    </w:p>
    <w:p w14:paraId="2E607974" w14:textId="28536597" w:rsidR="00BA3A77" w:rsidRDefault="00BA3A77" w:rsidP="008C5BFA">
      <w:r w:rsidRPr="00FC5BF1">
        <w:t xml:space="preserve">It is a good idea to make it someone’s job to keep the APP updated. </w:t>
      </w:r>
      <w:r>
        <w:t>T</w:t>
      </w:r>
      <w:r w:rsidRPr="00FC5BF1">
        <w:t>hat person can report updates to the head of t</w:t>
      </w:r>
      <w:r>
        <w:t xml:space="preserve">he safety committee on a quarterly basis. Ultimately it </w:t>
      </w:r>
      <w:r w:rsidR="00D958DB">
        <w:t>is</w:t>
      </w:r>
      <w:r>
        <w:t xml:space="preserve"> the employer’s responsibility to ensure that an up-to-date APP is in place, so the employer should check that updates are correct.</w:t>
      </w:r>
    </w:p>
    <w:p w14:paraId="4620339A" w14:textId="77777777" w:rsidR="00BA3A77" w:rsidRPr="00854DE4" w:rsidRDefault="00BA3A77" w:rsidP="00854DE4">
      <w:pPr>
        <w:rPr>
          <w:b/>
          <w:bCs/>
          <w:sz w:val="26"/>
          <w:szCs w:val="26"/>
        </w:rPr>
      </w:pPr>
      <w:bookmarkStart w:id="6" w:name="_Toc23149587"/>
      <w:r w:rsidRPr="00854DE4">
        <w:rPr>
          <w:b/>
          <w:bCs/>
          <w:sz w:val="26"/>
          <w:szCs w:val="26"/>
        </w:rPr>
        <w:t>Instructions:</w:t>
      </w:r>
      <w:bookmarkEnd w:id="6"/>
    </w:p>
    <w:p w14:paraId="5C687A54" w14:textId="77777777" w:rsidR="00BA3A77" w:rsidRPr="00FC5BF1" w:rsidRDefault="00BA3A77" w:rsidP="005855B5">
      <w:pPr>
        <w:pStyle w:val="ListParagraph"/>
        <w:numPr>
          <w:ilvl w:val="0"/>
          <w:numId w:val="18"/>
        </w:numPr>
      </w:pPr>
      <w:r w:rsidRPr="00FC5BF1">
        <w:t xml:space="preserve">If you are using the electronic version, please read through the document and add and/or delete information as needed to make it job site specific. </w:t>
      </w:r>
    </w:p>
    <w:p w14:paraId="2F29CB1F" w14:textId="4EFEB6AF" w:rsidR="00BA3A77" w:rsidRPr="00FC5BF1" w:rsidRDefault="00BA3A77" w:rsidP="005855B5">
      <w:pPr>
        <w:pStyle w:val="ListParagraph"/>
        <w:numPr>
          <w:ilvl w:val="0"/>
          <w:numId w:val="18"/>
        </w:numPr>
      </w:pPr>
      <w:r w:rsidRPr="00FC5BF1">
        <w:t xml:space="preserve">We suggest you consult WAC 296-800 for a complete list of safety standards in Washington </w:t>
      </w:r>
      <w:r w:rsidR="00D958DB">
        <w:t>S</w:t>
      </w:r>
      <w:r w:rsidRPr="00FC5BF1">
        <w:t>tate.</w:t>
      </w:r>
    </w:p>
    <w:p w14:paraId="71623F99" w14:textId="77777777" w:rsidR="00BA3A77" w:rsidRPr="007D392E" w:rsidRDefault="00BA3A77" w:rsidP="008C5BFA"/>
    <w:p w14:paraId="612EBA87" w14:textId="77777777" w:rsidR="00BA3A77" w:rsidRPr="00854DE4" w:rsidRDefault="00BA3A77" w:rsidP="00854DE4">
      <w:pPr>
        <w:rPr>
          <w:b/>
          <w:bCs/>
          <w:sz w:val="26"/>
          <w:szCs w:val="26"/>
        </w:rPr>
      </w:pPr>
      <w:bookmarkStart w:id="7" w:name="_Toc23149588"/>
      <w:r w:rsidRPr="00854DE4">
        <w:rPr>
          <w:b/>
          <w:bCs/>
          <w:sz w:val="26"/>
          <w:szCs w:val="26"/>
        </w:rPr>
        <w:t>Next steps:</w:t>
      </w:r>
      <w:bookmarkEnd w:id="7"/>
    </w:p>
    <w:p w14:paraId="58B6C740" w14:textId="77777777" w:rsidR="00BA3A77" w:rsidRPr="00FC5BF1" w:rsidRDefault="00BA3A77" w:rsidP="008C5BFA">
      <w:r w:rsidRPr="00FC5BF1">
        <w:t>Once you have drafted and approved your Accident Prevention Program:</w:t>
      </w:r>
    </w:p>
    <w:p w14:paraId="7706C5E7" w14:textId="77777777" w:rsidR="00BA3A77" w:rsidRPr="008C5BFA" w:rsidRDefault="00BA3A77" w:rsidP="005855B5">
      <w:pPr>
        <w:pStyle w:val="ListParagraph"/>
        <w:numPr>
          <w:ilvl w:val="0"/>
          <w:numId w:val="19"/>
        </w:numPr>
        <w:rPr>
          <w:rFonts w:cs="Arial Narrow"/>
          <w:iCs/>
        </w:rPr>
      </w:pPr>
      <w:r w:rsidRPr="008C5BFA">
        <w:rPr>
          <w:rFonts w:cs="Arial Narrow"/>
          <w:iCs/>
        </w:rPr>
        <w:t xml:space="preserve">This program </w:t>
      </w:r>
      <w:r w:rsidRPr="008C5BFA">
        <w:rPr>
          <w:rFonts w:cs="Arial Narrow"/>
          <w:i/>
          <w:iCs/>
        </w:rPr>
        <w:t>must be implemented</w:t>
      </w:r>
      <w:r w:rsidRPr="008C5BFA">
        <w:rPr>
          <w:rFonts w:cs="Arial Narrow"/>
          <w:iCs/>
        </w:rPr>
        <w:t xml:space="preserve"> in order to be effective in practice.  </w:t>
      </w:r>
    </w:p>
    <w:p w14:paraId="59E31F16" w14:textId="77777777" w:rsidR="00BA3A77" w:rsidRPr="008C5BFA" w:rsidRDefault="00BA3A77" w:rsidP="005855B5">
      <w:pPr>
        <w:pStyle w:val="ListParagraph"/>
        <w:numPr>
          <w:ilvl w:val="0"/>
          <w:numId w:val="19"/>
        </w:numPr>
        <w:rPr>
          <w:rFonts w:cs="Arial Narrow"/>
          <w:iCs/>
        </w:rPr>
      </w:pPr>
      <w:r w:rsidRPr="008C5BFA">
        <w:rPr>
          <w:rFonts w:cs="Arial Narrow"/>
          <w:iCs/>
        </w:rPr>
        <w:t>Your APP needs to be updated as changes occur in your work (new equipment, new processes, etc.).</w:t>
      </w:r>
    </w:p>
    <w:p w14:paraId="47AE82A1" w14:textId="77777777" w:rsidR="008C5BFA" w:rsidRDefault="00BA3A77" w:rsidP="00BA3A77">
      <w:pPr>
        <w:spacing w:after="0"/>
      </w:pPr>
      <w:r w:rsidRPr="007D392E">
        <w:br w:type="page"/>
      </w:r>
    </w:p>
    <w:p w14:paraId="0B9CD6BE" w14:textId="77777777" w:rsidR="008C5BFA" w:rsidRPr="007D392E" w:rsidRDefault="008C5BFA" w:rsidP="00D26819">
      <w:pPr>
        <w:pStyle w:val="SummaryHeadingnotTOC"/>
      </w:pPr>
      <w:r w:rsidRPr="007D392E">
        <w:lastRenderedPageBreak/>
        <w:t>Accident Prevention Program</w:t>
      </w:r>
    </w:p>
    <w:p w14:paraId="1AE6E256" w14:textId="2A6ECFC2" w:rsidR="008C5BFA" w:rsidRPr="009901F7" w:rsidRDefault="008C5BFA" w:rsidP="009901F7">
      <w:pPr>
        <w:jc w:val="center"/>
        <w:rPr>
          <w:b/>
          <w:bCs/>
          <w:color w:val="FF0000"/>
        </w:rPr>
      </w:pPr>
      <w:bookmarkStart w:id="8" w:name="_Toc23149590"/>
      <w:bookmarkStart w:id="9" w:name="_Toc23856679"/>
      <w:r w:rsidRPr="009901F7">
        <w:rPr>
          <w:b/>
          <w:bCs/>
          <w:color w:val="FF0000"/>
        </w:rPr>
        <w:t>Name of your organization</w:t>
      </w:r>
      <w:bookmarkEnd w:id="8"/>
      <w:bookmarkEnd w:id="9"/>
    </w:p>
    <w:p w14:paraId="71C8154A" w14:textId="5E9D5523" w:rsidR="008C5BFA" w:rsidRPr="009901F7" w:rsidRDefault="008C5BFA" w:rsidP="009901F7">
      <w:pPr>
        <w:jc w:val="center"/>
        <w:rPr>
          <w:b/>
          <w:bCs/>
          <w:color w:val="FF0000"/>
        </w:rPr>
      </w:pPr>
      <w:bookmarkStart w:id="10" w:name="_Toc23149591"/>
      <w:bookmarkStart w:id="11" w:name="_Toc23856680"/>
      <w:r w:rsidRPr="009901F7">
        <w:rPr>
          <w:b/>
          <w:bCs/>
          <w:color w:val="FF0000"/>
        </w:rPr>
        <w:t>Date</w:t>
      </w:r>
      <w:bookmarkEnd w:id="10"/>
      <w:bookmarkEnd w:id="11"/>
    </w:p>
    <w:p w14:paraId="23E5AA00" w14:textId="007ECC9A" w:rsidR="008C5BFA" w:rsidRPr="00421A70" w:rsidRDefault="008C5BFA" w:rsidP="00421A70">
      <w:pPr>
        <w:pStyle w:val="ListParagraph"/>
        <w:numPr>
          <w:ilvl w:val="0"/>
          <w:numId w:val="116"/>
        </w:numPr>
        <w:rPr>
          <w:b/>
          <w:bCs/>
        </w:rPr>
      </w:pPr>
      <w:bookmarkStart w:id="12" w:name="_Toc23149592"/>
      <w:r w:rsidRPr="00421A70">
        <w:rPr>
          <w:b/>
          <w:bCs/>
        </w:rPr>
        <w:t>Safety Orientation</w:t>
      </w:r>
      <w:bookmarkEnd w:id="12"/>
    </w:p>
    <w:p w14:paraId="68D17092" w14:textId="54D80312" w:rsidR="008C5BFA" w:rsidRPr="00D501DC" w:rsidRDefault="008C5BFA" w:rsidP="008C5BFA">
      <w:pPr>
        <w:rPr>
          <w:sz w:val="20"/>
          <w:szCs w:val="20"/>
        </w:rPr>
      </w:pPr>
      <w:r w:rsidRPr="00D501DC">
        <w:rPr>
          <w:sz w:val="20"/>
          <w:szCs w:val="20"/>
        </w:rPr>
        <w:t xml:space="preserve">Each employee will be given a safety orientation by </w:t>
      </w:r>
      <w:r w:rsidRPr="00D501DC">
        <w:rPr>
          <w:caps/>
          <w:color w:val="FF0000"/>
          <w:kern w:val="22"/>
          <w:sz w:val="20"/>
          <w:szCs w:val="20"/>
          <w:u w:val="single"/>
        </w:rPr>
        <w:t>name or title of person who will provide the initial safety orientation</w:t>
      </w:r>
      <w:r w:rsidRPr="00D501DC">
        <w:rPr>
          <w:color w:val="FF0000"/>
          <w:sz w:val="20"/>
          <w:szCs w:val="20"/>
        </w:rPr>
        <w:t xml:space="preserve"> </w:t>
      </w:r>
      <w:r w:rsidRPr="00D501DC">
        <w:rPr>
          <w:sz w:val="20"/>
          <w:szCs w:val="20"/>
        </w:rPr>
        <w:t>when first hired.  The orientation will cover the following items:</w:t>
      </w:r>
    </w:p>
    <w:p w14:paraId="45D887CD" w14:textId="2BBE529A" w:rsidR="008C5BFA" w:rsidRPr="00D501DC" w:rsidRDefault="008C5BFA" w:rsidP="00421A70">
      <w:pPr>
        <w:pStyle w:val="Heading3specialuse"/>
        <w:numPr>
          <w:ilvl w:val="0"/>
          <w:numId w:val="111"/>
        </w:numPr>
      </w:pPr>
      <w:bookmarkStart w:id="13" w:name="_Toc23149593"/>
      <w:r w:rsidRPr="00421A70">
        <w:t>Description</w:t>
      </w:r>
      <w:r w:rsidRPr="00D501DC">
        <w:t xml:space="preserve"> of the Accident Prevention Program:</w:t>
      </w:r>
      <w:bookmarkEnd w:id="13"/>
    </w:p>
    <w:p w14:paraId="1EDE997E" w14:textId="77777777" w:rsidR="008C5BFA" w:rsidRPr="00D501DC" w:rsidRDefault="008C5BFA" w:rsidP="008C5BFA">
      <w:pPr>
        <w:rPr>
          <w:sz w:val="20"/>
          <w:szCs w:val="20"/>
        </w:rPr>
      </w:pPr>
      <w:r w:rsidRPr="00D501DC">
        <w:rPr>
          <w:sz w:val="20"/>
          <w:szCs w:val="20"/>
        </w:rPr>
        <w:t xml:space="preserve">We have a formal written accident prevention program as described in WISHA regulations (WAC 296-800-140). </w:t>
      </w:r>
    </w:p>
    <w:p w14:paraId="5CB33E54" w14:textId="77777777" w:rsidR="008C5BFA" w:rsidRPr="00D501DC" w:rsidRDefault="008C5BFA" w:rsidP="008C5BFA">
      <w:pPr>
        <w:rPr>
          <w:sz w:val="20"/>
          <w:szCs w:val="20"/>
        </w:rPr>
      </w:pPr>
      <w:r w:rsidRPr="00D501DC">
        <w:rPr>
          <w:sz w:val="20"/>
          <w:szCs w:val="20"/>
        </w:rPr>
        <w:t>It consists of this safety orientation and a safety committee that is described in Part 2 below.</w:t>
      </w:r>
    </w:p>
    <w:p w14:paraId="1C28D3D3" w14:textId="2363EF64" w:rsidR="008C5BFA" w:rsidRPr="00D501DC" w:rsidRDefault="008C5BFA" w:rsidP="008C5BFA">
      <w:pPr>
        <w:rPr>
          <w:sz w:val="20"/>
          <w:szCs w:val="20"/>
        </w:rPr>
      </w:pPr>
      <w:r w:rsidRPr="00D501DC">
        <w:rPr>
          <w:sz w:val="20"/>
          <w:szCs w:val="20"/>
        </w:rPr>
        <w:t>We also have basic safety rules that all employees must follow. They are:</w:t>
      </w:r>
    </w:p>
    <w:p w14:paraId="65530531" w14:textId="77777777" w:rsidR="008C5BFA" w:rsidRPr="00D501DC" w:rsidRDefault="008C5BFA" w:rsidP="005855B5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D501DC">
        <w:rPr>
          <w:sz w:val="20"/>
          <w:szCs w:val="20"/>
        </w:rPr>
        <w:t>Never do anything that is unsafe in order to get the job done.  If a job is unsafe, report it to your supervisor or safety committee representative.  We will find a safer way to do that job.</w:t>
      </w:r>
    </w:p>
    <w:p w14:paraId="3CFB03D7" w14:textId="77777777" w:rsidR="008C5BFA" w:rsidRPr="00D501DC" w:rsidRDefault="008C5BFA" w:rsidP="005855B5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D501DC">
        <w:rPr>
          <w:sz w:val="20"/>
          <w:szCs w:val="20"/>
        </w:rPr>
        <w:t xml:space="preserve">Do not remove or disable any safety device!  Keep guards in place at all times on operating machinery. </w:t>
      </w:r>
    </w:p>
    <w:p w14:paraId="04CF1D2F" w14:textId="77777777" w:rsidR="008C5BFA" w:rsidRPr="00D501DC" w:rsidRDefault="008C5BFA" w:rsidP="005855B5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D501DC">
        <w:rPr>
          <w:sz w:val="20"/>
          <w:szCs w:val="20"/>
        </w:rPr>
        <w:t>Never operate a piece of equipment unless you have been trained and are authorized.</w:t>
      </w:r>
    </w:p>
    <w:p w14:paraId="189F51E5" w14:textId="77777777" w:rsidR="008C5BFA" w:rsidRPr="00D501DC" w:rsidRDefault="008C5BFA" w:rsidP="005855B5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D501DC">
        <w:rPr>
          <w:sz w:val="20"/>
          <w:szCs w:val="20"/>
        </w:rPr>
        <w:t>Use your personal protective equipment whenever it is required.</w:t>
      </w:r>
    </w:p>
    <w:p w14:paraId="33156C0C" w14:textId="77777777" w:rsidR="008C5BFA" w:rsidRPr="00D501DC" w:rsidRDefault="008C5BFA" w:rsidP="005855B5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D501DC">
        <w:rPr>
          <w:sz w:val="20"/>
          <w:szCs w:val="20"/>
        </w:rPr>
        <w:t>Obey all safety warning signs.</w:t>
      </w:r>
    </w:p>
    <w:p w14:paraId="57DEE87E" w14:textId="77777777" w:rsidR="008C5BFA" w:rsidRPr="00D501DC" w:rsidRDefault="008C5BFA" w:rsidP="005855B5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D501DC">
        <w:rPr>
          <w:sz w:val="20"/>
          <w:szCs w:val="20"/>
        </w:rPr>
        <w:t>Working under the influence of alcohol or illegal drugs or using them at work is prohibited.</w:t>
      </w:r>
    </w:p>
    <w:p w14:paraId="1D8A0557" w14:textId="77777777" w:rsidR="008C5BFA" w:rsidRPr="00D501DC" w:rsidRDefault="008C5BFA" w:rsidP="005855B5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D501DC">
        <w:rPr>
          <w:sz w:val="20"/>
          <w:szCs w:val="20"/>
        </w:rPr>
        <w:t>Do not bring firearms or explosives onto company property.</w:t>
      </w:r>
    </w:p>
    <w:p w14:paraId="52FB8CBB" w14:textId="77777777" w:rsidR="008C5BFA" w:rsidRPr="00D501DC" w:rsidRDefault="008C5BFA" w:rsidP="005855B5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D501DC">
        <w:rPr>
          <w:sz w:val="20"/>
          <w:szCs w:val="20"/>
        </w:rPr>
        <w:t>Smoking or vaping is only permitted outside the building away from any entry or ventilation intake.</w:t>
      </w:r>
    </w:p>
    <w:p w14:paraId="1752CFA2" w14:textId="1CB33310" w:rsidR="008C5BFA" w:rsidRPr="00D501DC" w:rsidRDefault="008C5BFA" w:rsidP="005855B5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D501DC">
        <w:rPr>
          <w:sz w:val="20"/>
          <w:szCs w:val="20"/>
        </w:rPr>
        <w:t>Horseplay, running</w:t>
      </w:r>
      <w:r w:rsidR="00D958DB">
        <w:rPr>
          <w:sz w:val="20"/>
          <w:szCs w:val="20"/>
        </w:rPr>
        <w:t>,</w:t>
      </w:r>
      <w:r w:rsidRPr="00D501DC">
        <w:rPr>
          <w:sz w:val="20"/>
          <w:szCs w:val="20"/>
        </w:rPr>
        <w:t xml:space="preserve"> and fighting are prohibited</w:t>
      </w:r>
    </w:p>
    <w:p w14:paraId="5808C65C" w14:textId="32AB5A71" w:rsidR="008C5BFA" w:rsidRPr="00D501DC" w:rsidRDefault="008C5BFA" w:rsidP="005855B5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D501DC">
        <w:rPr>
          <w:sz w:val="20"/>
          <w:szCs w:val="20"/>
        </w:rPr>
        <w:t>Clean up spills immediately.  Replace all tools and supplies after use.  Do not allow scraps to accumulate where they will become a hazard. Good housekeeping helps prevent accidents.</w:t>
      </w:r>
    </w:p>
    <w:p w14:paraId="0F487585" w14:textId="72B96469" w:rsidR="008C5BFA" w:rsidRPr="00D501DC" w:rsidRDefault="008C5BFA" w:rsidP="008C5BFA">
      <w:pPr>
        <w:rPr>
          <w:color w:val="FF0000"/>
          <w:sz w:val="20"/>
          <w:szCs w:val="20"/>
        </w:rPr>
      </w:pPr>
      <w:r w:rsidRPr="00D501DC">
        <w:rPr>
          <w:color w:val="FF0000"/>
          <w:sz w:val="20"/>
          <w:szCs w:val="20"/>
        </w:rPr>
        <w:t>Add any other basic safety rules that apply to THE WORK YOUR ORGANIZATION DOES.  Delete any from the above list that do not apply to your ORGANIZATION.</w:t>
      </w:r>
    </w:p>
    <w:p w14:paraId="69D12783" w14:textId="05539836" w:rsidR="008C5BFA" w:rsidRPr="007D392E" w:rsidRDefault="008C5BFA" w:rsidP="00421A70">
      <w:pPr>
        <w:pStyle w:val="Heading3specialuse"/>
        <w:numPr>
          <w:ilvl w:val="0"/>
          <w:numId w:val="111"/>
        </w:numPr>
      </w:pPr>
      <w:bookmarkStart w:id="14" w:name="_Toc23149594"/>
      <w:r w:rsidRPr="007D392E">
        <w:t>How and when to report injuries.  Where first aid facilities are located.</w:t>
      </w:r>
      <w:bookmarkEnd w:id="14"/>
    </w:p>
    <w:p w14:paraId="17E5AF46" w14:textId="7DB0477A" w:rsidR="008C5BFA" w:rsidRPr="00D501DC" w:rsidRDefault="008C5BFA" w:rsidP="005855B5">
      <w:pPr>
        <w:pStyle w:val="ListParagraph"/>
        <w:numPr>
          <w:ilvl w:val="0"/>
          <w:numId w:val="24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 xml:space="preserve">If you are injured or become ill on the job, report this to </w:t>
      </w:r>
      <w:r w:rsidRPr="00D501DC">
        <w:rPr>
          <w:rFonts w:eastAsiaTheme="minorEastAsia" w:cs="Arial Narrow"/>
          <w:caps/>
          <w:color w:val="FF0000"/>
          <w:spacing w:val="-5"/>
          <w:kern w:val="22"/>
          <w:sz w:val="20"/>
          <w:szCs w:val="20"/>
          <w:u w:val="single"/>
        </w:rPr>
        <w:t>Add name or title of person to whom injuries should be reported t</w:t>
      </w:r>
      <w:r w:rsidR="00D501DC" w:rsidRPr="00D501DC">
        <w:rPr>
          <w:rFonts w:eastAsiaTheme="minorEastAsia" w:cs="Arial Narrow"/>
          <w:caps/>
          <w:color w:val="FF0000"/>
          <w:spacing w:val="-5"/>
          <w:kern w:val="22"/>
          <w:sz w:val="20"/>
          <w:szCs w:val="20"/>
          <w:u w:val="single"/>
        </w:rPr>
        <w:t>o</w:t>
      </w:r>
      <w:r w:rsidRPr="00D501DC">
        <w:rPr>
          <w:rFonts w:eastAsiaTheme="minorEastAsia" w:cs="Arial Narrow"/>
          <w:spacing w:val="-5"/>
          <w:kern w:val="1"/>
          <w:sz w:val="20"/>
          <w:szCs w:val="20"/>
        </w:rPr>
        <w:t>.</w:t>
      </w:r>
    </w:p>
    <w:p w14:paraId="6181CC5F" w14:textId="77777777" w:rsidR="008C5BFA" w:rsidRPr="00D501DC" w:rsidRDefault="008C5BFA" w:rsidP="005855B5">
      <w:pPr>
        <w:pStyle w:val="ListParagraph"/>
        <w:numPr>
          <w:ilvl w:val="0"/>
          <w:numId w:val="24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 xml:space="preserve">There is a first aid kit located </w:t>
      </w:r>
      <w:r w:rsidRPr="00D501DC">
        <w:rPr>
          <w:rFonts w:eastAsiaTheme="minorEastAsia" w:cs="Arial Narrow"/>
          <w:caps/>
          <w:color w:val="FF0000"/>
          <w:spacing w:val="-5"/>
          <w:kern w:val="22"/>
          <w:sz w:val="20"/>
          <w:szCs w:val="20"/>
          <w:u w:val="single"/>
        </w:rPr>
        <w:t>Add where the first aid kits are located in your ORGANIZATION</w:t>
      </w:r>
      <w:r w:rsidRPr="00D501DC">
        <w:rPr>
          <w:rFonts w:eastAsiaTheme="minorEastAsia" w:cs="Arial Narrow"/>
          <w:i/>
          <w:iCs/>
          <w:spacing w:val="-5"/>
          <w:kern w:val="1"/>
          <w:sz w:val="20"/>
          <w:szCs w:val="20"/>
        </w:rPr>
        <w:t>.</w:t>
      </w:r>
    </w:p>
    <w:p w14:paraId="4B8A3E57" w14:textId="77777777" w:rsidR="008C5BFA" w:rsidRPr="00D501DC" w:rsidRDefault="008C5BFA" w:rsidP="005855B5">
      <w:pPr>
        <w:pStyle w:val="ListParagraph"/>
        <w:numPr>
          <w:ilvl w:val="0"/>
          <w:numId w:val="24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 xml:space="preserve">We require all supervisors to have </w:t>
      </w:r>
      <w:proofErr w:type="gramStart"/>
      <w:r w:rsidRPr="00D501DC">
        <w:rPr>
          <w:rFonts w:eastAsiaTheme="minorEastAsia" w:cs="Arial Narrow"/>
          <w:spacing w:val="-5"/>
          <w:kern w:val="1"/>
          <w:sz w:val="20"/>
          <w:szCs w:val="20"/>
        </w:rPr>
        <w:t>first-aid</w:t>
      </w:r>
      <w:proofErr w:type="gramEnd"/>
      <w:r w:rsidRPr="00D501DC">
        <w:rPr>
          <w:rFonts w:eastAsiaTheme="minorEastAsia" w:cs="Arial Narrow"/>
          <w:spacing w:val="-5"/>
          <w:kern w:val="1"/>
          <w:sz w:val="20"/>
          <w:szCs w:val="20"/>
        </w:rPr>
        <w:t xml:space="preserve">/CPR training. </w:t>
      </w:r>
    </w:p>
    <w:p w14:paraId="0F16A7CE" w14:textId="732FCE46" w:rsidR="008C5BFA" w:rsidRPr="00D501DC" w:rsidRDefault="008C5BFA" w:rsidP="005855B5">
      <w:pPr>
        <w:pStyle w:val="ListParagraph"/>
        <w:numPr>
          <w:ilvl w:val="0"/>
          <w:numId w:val="24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 xml:space="preserve">We have also posted emergency phone numbers </w:t>
      </w:r>
      <w:r w:rsidRPr="00D501DC">
        <w:rPr>
          <w:rFonts w:eastAsiaTheme="minorEastAsia" w:cs="Arial Narrow"/>
          <w:caps/>
          <w:color w:val="FF0000"/>
          <w:spacing w:val="-5"/>
          <w:kern w:val="22"/>
          <w:sz w:val="20"/>
          <w:szCs w:val="20"/>
          <w:u w:val="single"/>
        </w:rPr>
        <w:t>Add location of emergency phone numbers</w:t>
      </w:r>
      <w:r w:rsidRPr="00D501DC">
        <w:rPr>
          <w:rFonts w:eastAsiaTheme="minorEastAsia" w:cs="Arial Narrow"/>
          <w:spacing w:val="-5"/>
          <w:kern w:val="1"/>
          <w:sz w:val="20"/>
          <w:szCs w:val="20"/>
        </w:rPr>
        <w:t>.</w:t>
      </w:r>
    </w:p>
    <w:p w14:paraId="73303B36" w14:textId="60E295F0" w:rsidR="008C5BFA" w:rsidRPr="00D501DC" w:rsidRDefault="008C5BFA" w:rsidP="00421A70">
      <w:pPr>
        <w:pStyle w:val="Heading3specialuse"/>
        <w:numPr>
          <w:ilvl w:val="0"/>
          <w:numId w:val="111"/>
        </w:numPr>
      </w:pPr>
      <w:bookmarkStart w:id="15" w:name="_Toc23149595"/>
      <w:r w:rsidRPr="00D501DC">
        <w:t xml:space="preserve">How to </w:t>
      </w:r>
      <w:r w:rsidRPr="00421A70">
        <w:t>report</w:t>
      </w:r>
      <w:r w:rsidRPr="00D501DC">
        <w:t xml:space="preserve"> unsafe conditions and practices.</w:t>
      </w:r>
      <w:bookmarkEnd w:id="15"/>
    </w:p>
    <w:p w14:paraId="1C5C7B5C" w14:textId="5697D70B" w:rsidR="008C5BFA" w:rsidRPr="00D501DC" w:rsidRDefault="008C5BFA" w:rsidP="005855B5">
      <w:pPr>
        <w:pStyle w:val="ListParagraph"/>
        <w:numPr>
          <w:ilvl w:val="0"/>
          <w:numId w:val="20"/>
        </w:numPr>
        <w:rPr>
          <w:rFonts w:eastAsiaTheme="minorEastAsia" w:cs="Arial"/>
          <w:spacing w:val="-5"/>
          <w:kern w:val="1"/>
          <w:sz w:val="20"/>
          <w:szCs w:val="20"/>
        </w:rPr>
      </w:pPr>
      <w:r w:rsidRPr="00D501DC">
        <w:rPr>
          <w:rFonts w:eastAsiaTheme="minorEastAsia" w:cs="Arial"/>
          <w:spacing w:val="-5"/>
          <w:kern w:val="1"/>
          <w:sz w:val="20"/>
          <w:szCs w:val="20"/>
        </w:rPr>
        <w:t xml:space="preserve">If you see something that is unsafe or someone working unsafely, immediately report it to </w:t>
      </w:r>
      <w:r w:rsidRPr="00D501DC">
        <w:rPr>
          <w:rFonts w:eastAsiaTheme="minorEastAsia" w:cs="Arial"/>
          <w:caps/>
          <w:color w:val="FF0000"/>
          <w:spacing w:val="-5"/>
          <w:kern w:val="22"/>
          <w:sz w:val="20"/>
          <w:szCs w:val="20"/>
          <w:u w:val="single"/>
        </w:rPr>
        <w:t>Add name or title of person to whom unsafe conditions should be reported</w:t>
      </w:r>
      <w:r w:rsidRPr="00D501DC">
        <w:rPr>
          <w:rFonts w:eastAsiaTheme="minorEastAsia" w:cs="Arial"/>
          <w:spacing w:val="-5"/>
          <w:kern w:val="1"/>
          <w:sz w:val="20"/>
          <w:szCs w:val="20"/>
        </w:rPr>
        <w:t>.</w:t>
      </w:r>
    </w:p>
    <w:p w14:paraId="157A69AD" w14:textId="005D177E" w:rsidR="008C5BFA" w:rsidRPr="00D501DC" w:rsidRDefault="008C5BFA" w:rsidP="00421A70">
      <w:pPr>
        <w:pStyle w:val="Heading3specialuse"/>
        <w:numPr>
          <w:ilvl w:val="0"/>
          <w:numId w:val="111"/>
        </w:numPr>
      </w:pPr>
      <w:bookmarkStart w:id="16" w:name="_Toc23149596"/>
      <w:r w:rsidRPr="00D501DC">
        <w:t xml:space="preserve">What to </w:t>
      </w:r>
      <w:r w:rsidRPr="00421A70">
        <w:t>do</w:t>
      </w:r>
      <w:r w:rsidRPr="00D501DC">
        <w:t xml:space="preserve"> in an emergency including how to exit the workplace.</w:t>
      </w:r>
      <w:bookmarkEnd w:id="16"/>
    </w:p>
    <w:p w14:paraId="06B28B58" w14:textId="2BE7C7F2" w:rsidR="008C5BFA" w:rsidRPr="00D501DC" w:rsidRDefault="008C5BFA" w:rsidP="00D501DC">
      <w:pPr>
        <w:rPr>
          <w:rFonts w:cs="Arial Narrow"/>
          <w:spacing w:val="-5"/>
          <w:kern w:val="1"/>
          <w:sz w:val="20"/>
          <w:szCs w:val="20"/>
        </w:rPr>
      </w:pPr>
      <w:r w:rsidRPr="00D501DC">
        <w:rPr>
          <w:rFonts w:cs="Arial Narrow"/>
          <w:spacing w:val="-5"/>
          <w:kern w:val="1"/>
          <w:sz w:val="20"/>
          <w:szCs w:val="20"/>
        </w:rPr>
        <w:t xml:space="preserve">An evacuation map for the building is posted </w:t>
      </w:r>
      <w:r w:rsidRPr="00D501DC">
        <w:rPr>
          <w:rFonts w:cs="Arial Narrow"/>
          <w:caps/>
          <w:color w:val="FF0000"/>
          <w:spacing w:val="-5"/>
          <w:kern w:val="22"/>
          <w:sz w:val="20"/>
          <w:szCs w:val="20"/>
          <w:u w:val="single"/>
        </w:rPr>
        <w:t>Add location of evacuation map if you have one or delete this sentence</w:t>
      </w:r>
      <w:r w:rsidRPr="00D501DC">
        <w:rPr>
          <w:rFonts w:cs="Arial Narrow"/>
          <w:spacing w:val="-5"/>
          <w:kern w:val="1"/>
          <w:sz w:val="20"/>
          <w:szCs w:val="20"/>
        </w:rPr>
        <w:t>.  It shows the location of exits, fire extinguishers, first aid kits, and where to assemble outside.</w:t>
      </w:r>
    </w:p>
    <w:p w14:paraId="0A9866F2" w14:textId="0DF4B3B9" w:rsidR="008C5BFA" w:rsidRPr="00D501DC" w:rsidRDefault="008C5BFA" w:rsidP="00421A70">
      <w:pPr>
        <w:pStyle w:val="Heading3specialuse"/>
        <w:numPr>
          <w:ilvl w:val="0"/>
          <w:numId w:val="111"/>
        </w:numPr>
      </w:pPr>
      <w:bookmarkStart w:id="17" w:name="_Toc23149597"/>
      <w:r w:rsidRPr="00D501DC">
        <w:lastRenderedPageBreak/>
        <w:t>Fire Emergency</w:t>
      </w:r>
      <w:bookmarkEnd w:id="17"/>
    </w:p>
    <w:p w14:paraId="13B1F954" w14:textId="77777777" w:rsidR="008C5BFA" w:rsidRPr="00D501DC" w:rsidRDefault="008C5BFA" w:rsidP="008C5BFA">
      <w:pPr>
        <w:rPr>
          <w:rFonts w:cs="Arial Narrow"/>
          <w:i/>
          <w:iCs/>
          <w:spacing w:val="-5"/>
          <w:kern w:val="1"/>
          <w:sz w:val="20"/>
          <w:szCs w:val="20"/>
        </w:rPr>
      </w:pPr>
      <w:r w:rsidRPr="00D501DC">
        <w:rPr>
          <w:rFonts w:cs="Arial Narrow"/>
          <w:spacing w:val="-5"/>
          <w:kern w:val="1"/>
          <w:sz w:val="20"/>
          <w:szCs w:val="20"/>
        </w:rPr>
        <w:t>You will be trained on how to use a fire extinguisher as part of your orientation if that is part of your employer’s fire emergency action plan.</w:t>
      </w:r>
      <w:r w:rsidRPr="00D501DC">
        <w:rPr>
          <w:rFonts w:cs="Arial Narrow"/>
          <w:i/>
          <w:iCs/>
          <w:spacing w:val="-5"/>
          <w:kern w:val="1"/>
          <w:sz w:val="20"/>
          <w:szCs w:val="20"/>
        </w:rPr>
        <w:t xml:space="preserve">  (</w:t>
      </w:r>
      <w:r w:rsidRPr="00D501DC">
        <w:rPr>
          <w:rFonts w:cs="Arial Narrow"/>
          <w:caps/>
          <w:color w:val="FF0000"/>
          <w:spacing w:val="-5"/>
          <w:kern w:val="22"/>
          <w:sz w:val="20"/>
          <w:szCs w:val="20"/>
          <w:u w:val="single"/>
        </w:rPr>
        <w:t>Customize your plan by adding how fire emergencies and how fire extinguisher training if any, will be handled in your business</w:t>
      </w:r>
      <w:r w:rsidRPr="00D501DC">
        <w:rPr>
          <w:rFonts w:cs="Arial Narrow"/>
          <w:i/>
          <w:iCs/>
          <w:spacing w:val="-5"/>
          <w:kern w:val="1"/>
          <w:sz w:val="20"/>
          <w:szCs w:val="20"/>
        </w:rPr>
        <w:t xml:space="preserve">.) </w:t>
      </w:r>
    </w:p>
    <w:p w14:paraId="2DB6D3D3" w14:textId="77777777" w:rsidR="008C5BFA" w:rsidRPr="00D501DC" w:rsidRDefault="008C5BFA" w:rsidP="005855B5">
      <w:pPr>
        <w:pStyle w:val="ListParagraph"/>
        <w:numPr>
          <w:ilvl w:val="0"/>
          <w:numId w:val="25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b/>
          <w:spacing w:val="-5"/>
          <w:kern w:val="1"/>
          <w:sz w:val="20"/>
          <w:szCs w:val="20"/>
        </w:rPr>
        <w:t>If you discover a fire</w:t>
      </w:r>
      <w:r w:rsidRPr="00D501DC">
        <w:rPr>
          <w:rFonts w:eastAsiaTheme="minorEastAsia" w:cs="Arial Narrow"/>
          <w:spacing w:val="-5"/>
          <w:kern w:val="1"/>
          <w:sz w:val="20"/>
          <w:szCs w:val="20"/>
        </w:rPr>
        <w:t>:  Tell another person immediately.  Call or have them call 911 and a supervisor.</w:t>
      </w:r>
    </w:p>
    <w:p w14:paraId="59E903FE" w14:textId="77777777" w:rsidR="008C5BFA" w:rsidRPr="00D501DC" w:rsidRDefault="008C5BFA" w:rsidP="005855B5">
      <w:pPr>
        <w:pStyle w:val="ListParagraph"/>
        <w:numPr>
          <w:ilvl w:val="0"/>
          <w:numId w:val="25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>If the fire is small (such as a wastebasket fire) and there is minimal smoke, you may try to put it out with a fire extinguisher (only if you have been trained on how to use fire extinguishers and if you are following your employer’s fire emergency action plan).</w:t>
      </w:r>
    </w:p>
    <w:p w14:paraId="5B4B05E8" w14:textId="77777777" w:rsidR="008C5BFA" w:rsidRPr="00D501DC" w:rsidRDefault="008C5BFA" w:rsidP="005855B5">
      <w:pPr>
        <w:pStyle w:val="ListParagraph"/>
        <w:numPr>
          <w:ilvl w:val="0"/>
          <w:numId w:val="25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>If the fire grows or there is thick smoke, do not continue to fight the fire.</w:t>
      </w:r>
    </w:p>
    <w:p w14:paraId="682E7EEE" w14:textId="77777777" w:rsidR="008C5BFA" w:rsidRPr="00D501DC" w:rsidRDefault="008C5BFA" w:rsidP="005855B5">
      <w:pPr>
        <w:pStyle w:val="ListParagraph"/>
        <w:numPr>
          <w:ilvl w:val="0"/>
          <w:numId w:val="25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 xml:space="preserve">Tell other employees in the area to evacuate.  </w:t>
      </w:r>
    </w:p>
    <w:p w14:paraId="6858B9FD" w14:textId="34A87DEE" w:rsidR="008C5BFA" w:rsidRPr="001C2702" w:rsidRDefault="008C5BFA" w:rsidP="005855B5">
      <w:pPr>
        <w:pStyle w:val="ListParagraph"/>
        <w:numPr>
          <w:ilvl w:val="0"/>
          <w:numId w:val="25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>Go to the designated assembly point outside the building.</w:t>
      </w:r>
    </w:p>
    <w:p w14:paraId="7C4EBDF6" w14:textId="38B7BB12" w:rsidR="008C5BFA" w:rsidRPr="00421A70" w:rsidRDefault="008C5BFA" w:rsidP="00421A70">
      <w:pPr>
        <w:pStyle w:val="Heading3specialuse"/>
        <w:numPr>
          <w:ilvl w:val="0"/>
          <w:numId w:val="111"/>
        </w:numPr>
      </w:pPr>
      <w:bookmarkStart w:id="18" w:name="_Toc23149598"/>
      <w:r w:rsidRPr="00421A70">
        <w:t>Earthquake Emergency. During an earthquake…</w:t>
      </w:r>
      <w:bookmarkEnd w:id="18"/>
    </w:p>
    <w:p w14:paraId="73DA72DC" w14:textId="77777777" w:rsidR="008C5BFA" w:rsidRPr="00421A70" w:rsidRDefault="008C5BFA" w:rsidP="00421A70">
      <w:pPr>
        <w:rPr>
          <w:sz w:val="20"/>
          <w:szCs w:val="20"/>
        </w:rPr>
      </w:pPr>
      <w:bookmarkStart w:id="19" w:name="_Toc23149599"/>
      <w:r w:rsidRPr="00421A70">
        <w:rPr>
          <w:sz w:val="20"/>
          <w:szCs w:val="20"/>
        </w:rPr>
        <w:t>If you are inside a building:</w:t>
      </w:r>
      <w:bookmarkEnd w:id="19"/>
      <w:r w:rsidRPr="00421A70">
        <w:rPr>
          <w:sz w:val="20"/>
          <w:szCs w:val="20"/>
        </w:rPr>
        <w:t xml:space="preserve"> </w:t>
      </w:r>
    </w:p>
    <w:p w14:paraId="1E7562BA" w14:textId="7471F5C1" w:rsidR="008C5BFA" w:rsidRPr="00D501DC" w:rsidRDefault="008C5BFA" w:rsidP="005855B5">
      <w:pPr>
        <w:pStyle w:val="ListParagraph"/>
        <w:numPr>
          <w:ilvl w:val="0"/>
          <w:numId w:val="26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>Drop under a desk or table, cover your head</w:t>
      </w:r>
      <w:r w:rsidR="00C76A34">
        <w:rPr>
          <w:rFonts w:eastAsiaTheme="minorEastAsia" w:cs="Arial Narrow"/>
          <w:spacing w:val="-5"/>
          <w:kern w:val="1"/>
          <w:sz w:val="20"/>
          <w:szCs w:val="20"/>
        </w:rPr>
        <w:t>,</w:t>
      </w:r>
      <w:r w:rsidRPr="00D501DC">
        <w:rPr>
          <w:rFonts w:eastAsiaTheme="minorEastAsia" w:cs="Arial Narrow"/>
          <w:spacing w:val="-5"/>
          <w:kern w:val="1"/>
          <w:sz w:val="20"/>
          <w:szCs w:val="20"/>
        </w:rPr>
        <w:t xml:space="preserve"> and hold on.  Stay away from windows, heavy cabinets, bookcases</w:t>
      </w:r>
      <w:r w:rsidR="00C76A34">
        <w:rPr>
          <w:rFonts w:eastAsiaTheme="minorEastAsia" w:cs="Arial Narrow"/>
          <w:spacing w:val="-5"/>
          <w:kern w:val="1"/>
          <w:sz w:val="20"/>
          <w:szCs w:val="20"/>
        </w:rPr>
        <w:t>,</w:t>
      </w:r>
      <w:r w:rsidRPr="00D501DC">
        <w:rPr>
          <w:rFonts w:eastAsiaTheme="minorEastAsia" w:cs="Arial Narrow"/>
          <w:spacing w:val="-5"/>
          <w:kern w:val="1"/>
          <w:sz w:val="20"/>
          <w:szCs w:val="20"/>
        </w:rPr>
        <w:t xml:space="preserve"> or glass dividers.</w:t>
      </w:r>
    </w:p>
    <w:p w14:paraId="18593657" w14:textId="77777777" w:rsidR="008C5BFA" w:rsidRPr="00D501DC" w:rsidRDefault="008C5BFA" w:rsidP="005855B5">
      <w:pPr>
        <w:pStyle w:val="ListParagraph"/>
        <w:numPr>
          <w:ilvl w:val="0"/>
          <w:numId w:val="26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>When the shaking stops, supervisors are to check for damage and available evacuation routes then begin an evacuation of their area to the designated assembly location.</w:t>
      </w:r>
    </w:p>
    <w:p w14:paraId="318666FF" w14:textId="77777777" w:rsidR="008C5BFA" w:rsidRPr="00D501DC" w:rsidRDefault="008C5BFA" w:rsidP="005855B5">
      <w:pPr>
        <w:pStyle w:val="ListParagraph"/>
        <w:numPr>
          <w:ilvl w:val="0"/>
          <w:numId w:val="26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>Evacuation should proceed as quickly as possible since there may be aftershocks.</w:t>
      </w:r>
    </w:p>
    <w:p w14:paraId="0C2A11BE" w14:textId="77777777" w:rsidR="008C5BFA" w:rsidRPr="00D501DC" w:rsidRDefault="008C5BFA" w:rsidP="005855B5">
      <w:pPr>
        <w:pStyle w:val="ListParagraph"/>
        <w:numPr>
          <w:ilvl w:val="0"/>
          <w:numId w:val="26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>Supervisors must account for each employee in their work group as quickly as possible.</w:t>
      </w:r>
    </w:p>
    <w:p w14:paraId="44F755FA" w14:textId="77777777" w:rsidR="008C5BFA" w:rsidRPr="00D501DC" w:rsidRDefault="008C5BFA" w:rsidP="005855B5">
      <w:pPr>
        <w:pStyle w:val="ListParagraph"/>
        <w:numPr>
          <w:ilvl w:val="0"/>
          <w:numId w:val="26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>First aid certified employees should check for injuries and help evacuate injured employees.  Do not attempt to move seriously injured persons unless they are in immediate danger of further injury.</w:t>
      </w:r>
    </w:p>
    <w:p w14:paraId="5FAA3B40" w14:textId="77777777" w:rsidR="008C5BFA" w:rsidRPr="00D501DC" w:rsidRDefault="008C5BFA" w:rsidP="005855B5">
      <w:pPr>
        <w:pStyle w:val="ListParagraph"/>
        <w:numPr>
          <w:ilvl w:val="0"/>
          <w:numId w:val="26"/>
        </w:numPr>
        <w:rPr>
          <w:rFonts w:eastAsiaTheme="minorEastAsia" w:cs="Arial Narrow"/>
          <w:i/>
          <w:iCs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>If a gas odor is in the building, tell a supervisor to turn off the gas at the main.  Open windows.  All supervisors are trained in the gas shut off procedure</w:t>
      </w:r>
      <w:r w:rsidRPr="00D501DC">
        <w:rPr>
          <w:rFonts w:eastAsiaTheme="minorEastAsia" w:cs="Arial Narrow"/>
          <w:i/>
          <w:iCs/>
          <w:spacing w:val="-5"/>
          <w:kern w:val="1"/>
          <w:sz w:val="20"/>
          <w:szCs w:val="20"/>
        </w:rPr>
        <w:t>.  (</w:t>
      </w:r>
      <w:r w:rsidRPr="00D501DC">
        <w:rPr>
          <w:rFonts w:eastAsiaTheme="minorEastAsia" w:cs="Arial Narrow"/>
          <w:caps/>
          <w:color w:val="FF0000"/>
          <w:spacing w:val="-5"/>
          <w:kern w:val="22"/>
          <w:sz w:val="20"/>
          <w:szCs w:val="20"/>
        </w:rPr>
        <w:t>Tailor this section to your organization, including the location of emergency shut-off valves and who would have that assignment</w:t>
      </w:r>
      <w:r w:rsidRPr="00D501DC">
        <w:rPr>
          <w:rFonts w:eastAsiaTheme="minorEastAsia" w:cs="Arial Narrow"/>
          <w:i/>
          <w:iCs/>
          <w:spacing w:val="-5"/>
          <w:kern w:val="1"/>
          <w:sz w:val="20"/>
          <w:szCs w:val="20"/>
        </w:rPr>
        <w:t xml:space="preserve">.) </w:t>
      </w:r>
    </w:p>
    <w:p w14:paraId="20AFE184" w14:textId="77777777" w:rsidR="008C5BFA" w:rsidRPr="00D501DC" w:rsidRDefault="008C5BFA" w:rsidP="005855B5">
      <w:pPr>
        <w:pStyle w:val="ListParagraph"/>
        <w:numPr>
          <w:ilvl w:val="0"/>
          <w:numId w:val="26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>Supervisors and first aid employees must not re-enter the building once evacuation is complete.</w:t>
      </w:r>
    </w:p>
    <w:p w14:paraId="166B4193" w14:textId="77777777" w:rsidR="008C5BFA" w:rsidRPr="00D501DC" w:rsidRDefault="008C5BFA" w:rsidP="005855B5">
      <w:pPr>
        <w:pStyle w:val="ListParagraph"/>
        <w:numPr>
          <w:ilvl w:val="0"/>
          <w:numId w:val="26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>Do not approach or touch downed power lines or objects touched by downed power lines.</w:t>
      </w:r>
    </w:p>
    <w:p w14:paraId="2BBF55DB" w14:textId="77777777" w:rsidR="008C5BFA" w:rsidRPr="00D501DC" w:rsidRDefault="008C5BFA" w:rsidP="005855B5">
      <w:pPr>
        <w:pStyle w:val="ListParagraph"/>
        <w:numPr>
          <w:ilvl w:val="0"/>
          <w:numId w:val="26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>Do not use the phone except for emergency use.</w:t>
      </w:r>
    </w:p>
    <w:p w14:paraId="47637E7C" w14:textId="6546F641" w:rsidR="008C5BFA" w:rsidRPr="002A6A7A" w:rsidRDefault="008C5BFA" w:rsidP="001C2702">
      <w:pPr>
        <w:pStyle w:val="Heading3specialuse"/>
        <w:ind w:left="360"/>
        <w:rPr>
          <w:b w:val="0"/>
          <w:bCs/>
        </w:rPr>
      </w:pPr>
      <w:bookmarkStart w:id="20" w:name="_Toc23149600"/>
      <w:r w:rsidRPr="002A6A7A">
        <w:rPr>
          <w:b w:val="0"/>
          <w:bCs/>
        </w:rPr>
        <w:t>Turn on a radio and listen for public safety instructions.</w:t>
      </w:r>
      <w:bookmarkEnd w:id="20"/>
    </w:p>
    <w:p w14:paraId="4EF84585" w14:textId="77777777" w:rsidR="008C5BFA" w:rsidRPr="00D501DC" w:rsidRDefault="008C5BFA" w:rsidP="001C2702">
      <w:pPr>
        <w:pStyle w:val="Heading3specialuse"/>
        <w:ind w:left="360"/>
      </w:pPr>
      <w:bookmarkStart w:id="21" w:name="_Toc23149601"/>
      <w:r w:rsidRPr="00D501DC">
        <w:t>If you are outside</w:t>
      </w:r>
      <w:bookmarkEnd w:id="21"/>
    </w:p>
    <w:p w14:paraId="1B2E7DD6" w14:textId="705194E6" w:rsidR="008C5BFA" w:rsidRPr="001C2702" w:rsidRDefault="008C5BFA" w:rsidP="005855B5">
      <w:pPr>
        <w:pStyle w:val="ListParagraph"/>
        <w:numPr>
          <w:ilvl w:val="0"/>
          <w:numId w:val="21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 xml:space="preserve">Stand away from buildings, trees, </w:t>
      </w:r>
      <w:r w:rsidR="00C76A34">
        <w:rPr>
          <w:rFonts w:eastAsiaTheme="minorEastAsia" w:cs="Arial Narrow"/>
          <w:spacing w:val="-5"/>
          <w:kern w:val="1"/>
          <w:sz w:val="20"/>
          <w:szCs w:val="20"/>
        </w:rPr>
        <w:t xml:space="preserve">and </w:t>
      </w:r>
      <w:r w:rsidRPr="00D501DC">
        <w:rPr>
          <w:rFonts w:eastAsiaTheme="minorEastAsia" w:cs="Arial Narrow"/>
          <w:spacing w:val="-5"/>
          <w:kern w:val="1"/>
          <w:sz w:val="20"/>
          <w:szCs w:val="20"/>
        </w:rPr>
        <w:t>telephone and electric lines.</w:t>
      </w:r>
    </w:p>
    <w:p w14:paraId="619E290C" w14:textId="77777777" w:rsidR="008C5BFA" w:rsidRPr="00D501DC" w:rsidRDefault="008C5BFA" w:rsidP="001C2702">
      <w:pPr>
        <w:pStyle w:val="Heading3specialuse"/>
        <w:ind w:left="360"/>
      </w:pPr>
      <w:bookmarkStart w:id="22" w:name="_Toc23149602"/>
      <w:r w:rsidRPr="00D501DC">
        <w:t>If you are on the road</w:t>
      </w:r>
      <w:bookmarkEnd w:id="22"/>
    </w:p>
    <w:p w14:paraId="3E726071" w14:textId="56B9BDAD" w:rsidR="008C5BFA" w:rsidRPr="001C2702" w:rsidRDefault="008C5BFA" w:rsidP="005855B5">
      <w:pPr>
        <w:pStyle w:val="ListParagraph"/>
        <w:numPr>
          <w:ilvl w:val="0"/>
          <w:numId w:val="22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>Drive away from underpasses/overpasses. Stop in a safe area.  Stay in the vehicle.</w:t>
      </w:r>
    </w:p>
    <w:p w14:paraId="44EA9A81" w14:textId="0B931D4A" w:rsidR="008C5BFA" w:rsidRPr="00421A70" w:rsidRDefault="008C5BFA" w:rsidP="00421A70">
      <w:pPr>
        <w:pStyle w:val="Heading3specialuse"/>
        <w:numPr>
          <w:ilvl w:val="0"/>
          <w:numId w:val="111"/>
        </w:numPr>
      </w:pPr>
      <w:bookmarkStart w:id="23" w:name="_Toc23149603"/>
      <w:r w:rsidRPr="00421A70">
        <w:t>Identification of hazardous chemicals or medications used at this location.</w:t>
      </w:r>
      <w:bookmarkEnd w:id="23"/>
      <w:r w:rsidRPr="00421A70">
        <w:t xml:space="preserve">  </w:t>
      </w:r>
    </w:p>
    <w:p w14:paraId="77361D54" w14:textId="77777777" w:rsidR="008C5BFA" w:rsidRPr="00D501DC" w:rsidRDefault="008C5BFA" w:rsidP="008C5BFA">
      <w:pPr>
        <w:rPr>
          <w:rFonts w:cs="Arial Narrow"/>
          <w:color w:val="FF0000"/>
          <w:spacing w:val="-5"/>
          <w:kern w:val="1"/>
          <w:sz w:val="20"/>
          <w:szCs w:val="20"/>
        </w:rPr>
      </w:pPr>
      <w:r w:rsidRPr="00D501DC">
        <w:rPr>
          <w:rFonts w:cs="Arial Narrow"/>
          <w:color w:val="FF0000"/>
          <w:spacing w:val="-5"/>
          <w:kern w:val="1"/>
          <w:sz w:val="20"/>
          <w:szCs w:val="20"/>
        </w:rPr>
        <w:t>CUSTOMIZE BASED ON WHAT, IF ANY, CHEMICALS ARE USED BY YOUR ORGANIZATION OR MEDICATIONS ARE ADMINISTERED/STORED AT YOUR ORGANIZATION</w:t>
      </w:r>
    </w:p>
    <w:p w14:paraId="721010E1" w14:textId="77777777" w:rsidR="008C5BFA" w:rsidRPr="00D501DC" w:rsidRDefault="008C5BFA" w:rsidP="005855B5">
      <w:pPr>
        <w:pStyle w:val="ListParagraph"/>
        <w:numPr>
          <w:ilvl w:val="0"/>
          <w:numId w:val="27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>We use several chemicals, including solvents and cleaners.  You will receive a separate orientation as part of our chemical hazard communication program on the hazards of these chemicals before you work with them or work in an area where they are used.</w:t>
      </w:r>
    </w:p>
    <w:p w14:paraId="6D648132" w14:textId="77777777" w:rsidR="008C5BFA" w:rsidRPr="00D501DC" w:rsidRDefault="008C5BFA" w:rsidP="005855B5">
      <w:pPr>
        <w:pStyle w:val="ListParagraph"/>
        <w:numPr>
          <w:ilvl w:val="0"/>
          <w:numId w:val="27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 xml:space="preserve">We store several medications. You will be instructed by </w:t>
      </w:r>
      <w:r w:rsidRPr="00D501DC">
        <w:rPr>
          <w:rFonts w:eastAsiaTheme="minorEastAsia" w:cs="Arial Narrow"/>
          <w:color w:val="FF0000"/>
          <w:spacing w:val="-5"/>
          <w:kern w:val="1"/>
          <w:sz w:val="20"/>
          <w:szCs w:val="20"/>
        </w:rPr>
        <w:t>ADD NAME OR TITLE</w:t>
      </w:r>
      <w:r w:rsidRPr="00D501DC">
        <w:rPr>
          <w:rFonts w:eastAsiaTheme="minorEastAsia" w:cs="Arial Narrow"/>
          <w:spacing w:val="-5"/>
          <w:kern w:val="1"/>
          <w:sz w:val="20"/>
          <w:szCs w:val="20"/>
        </w:rPr>
        <w:t xml:space="preserve"> on how to administer/store these medications.</w:t>
      </w:r>
    </w:p>
    <w:p w14:paraId="4F30DBE2" w14:textId="0D84325E" w:rsidR="008C5BFA" w:rsidRPr="00D501DC" w:rsidRDefault="008C5BFA" w:rsidP="00421A70">
      <w:pPr>
        <w:pStyle w:val="Heading3specialuse"/>
        <w:numPr>
          <w:ilvl w:val="0"/>
          <w:numId w:val="111"/>
        </w:numPr>
      </w:pPr>
      <w:bookmarkStart w:id="24" w:name="_Toc23149604"/>
      <w:r w:rsidRPr="00D501DC">
        <w:lastRenderedPageBreak/>
        <w:t>Use and care of required personal protective equipment (PPE).</w:t>
      </w:r>
      <w:bookmarkEnd w:id="24"/>
    </w:p>
    <w:p w14:paraId="207042D2" w14:textId="77777777" w:rsidR="008C5BFA" w:rsidRPr="00D501DC" w:rsidRDefault="008C5BFA" w:rsidP="008C5BFA">
      <w:pPr>
        <w:rPr>
          <w:rFonts w:cs="Arial Narrow"/>
          <w:color w:val="FF0000"/>
          <w:spacing w:val="-5"/>
          <w:kern w:val="1"/>
          <w:sz w:val="20"/>
          <w:szCs w:val="20"/>
        </w:rPr>
      </w:pPr>
      <w:r w:rsidRPr="00D501DC">
        <w:rPr>
          <w:rFonts w:cs="Arial Narrow"/>
          <w:color w:val="FF0000"/>
          <w:spacing w:val="-5"/>
          <w:kern w:val="1"/>
          <w:sz w:val="20"/>
          <w:szCs w:val="20"/>
        </w:rPr>
        <w:t>CUSTOMIZE BASED ON WHAT, IF ANY, PERSONAL PROTECTION EQUIPMENT IS USED IN YOUR ORGANIZATION</w:t>
      </w:r>
    </w:p>
    <w:p w14:paraId="0DC04457" w14:textId="77777777" w:rsidR="008C5BFA" w:rsidRPr="00D501DC" w:rsidRDefault="008C5BFA" w:rsidP="005855B5">
      <w:pPr>
        <w:pStyle w:val="ListParagraph"/>
        <w:numPr>
          <w:ilvl w:val="0"/>
          <w:numId w:val="28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>Some tasks in our company require an employee to wear PPE to protect against injury.</w:t>
      </w:r>
    </w:p>
    <w:p w14:paraId="4A9AEB28" w14:textId="0B61CE39" w:rsidR="008C5BFA" w:rsidRPr="001C2702" w:rsidRDefault="008C5BFA" w:rsidP="005855B5">
      <w:pPr>
        <w:pStyle w:val="ListParagraph"/>
        <w:numPr>
          <w:ilvl w:val="0"/>
          <w:numId w:val="28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 xml:space="preserve">You will be instructed by </w:t>
      </w:r>
      <w:r w:rsidRPr="00D501DC">
        <w:rPr>
          <w:rFonts w:eastAsiaTheme="minorEastAsia" w:cs="Arial Narrow"/>
          <w:caps/>
          <w:color w:val="FF0000"/>
          <w:spacing w:val="-5"/>
          <w:kern w:val="22"/>
          <w:sz w:val="20"/>
          <w:szCs w:val="20"/>
          <w:u w:val="single"/>
        </w:rPr>
        <w:t>Add name or title of person who will instruct employees in the use and care of PPE</w:t>
      </w:r>
      <w:r w:rsidRPr="00D501DC">
        <w:rPr>
          <w:rFonts w:eastAsiaTheme="minorEastAsia" w:cs="Arial Narrow"/>
          <w:spacing w:val="-5"/>
          <w:kern w:val="1"/>
          <w:sz w:val="20"/>
          <w:szCs w:val="20"/>
        </w:rPr>
        <w:t xml:space="preserve"> using the manufacturer’s instructions that are attached to this program on how to use and care for this PPE.  </w:t>
      </w:r>
    </w:p>
    <w:p w14:paraId="343C3E44" w14:textId="6B3E46C8" w:rsidR="008C5BFA" w:rsidRPr="00421A70" w:rsidRDefault="008C5BFA" w:rsidP="00421A70">
      <w:pPr>
        <w:pStyle w:val="Heading3specialuse"/>
        <w:numPr>
          <w:ilvl w:val="0"/>
          <w:numId w:val="111"/>
        </w:numPr>
      </w:pPr>
      <w:bookmarkStart w:id="25" w:name="_Toc23149605"/>
      <w:r w:rsidRPr="00421A70">
        <w:t>On-the-job training about what you need to know to perform the job safely.</w:t>
      </w:r>
      <w:bookmarkEnd w:id="25"/>
    </w:p>
    <w:p w14:paraId="062D7D4A" w14:textId="77777777" w:rsidR="008C5BFA" w:rsidRPr="00D501DC" w:rsidRDefault="008C5BFA" w:rsidP="008C5BFA">
      <w:pPr>
        <w:rPr>
          <w:rFonts w:cs="Arial Narrow"/>
          <w:spacing w:val="-5"/>
          <w:kern w:val="1"/>
          <w:sz w:val="20"/>
          <w:szCs w:val="20"/>
        </w:rPr>
      </w:pPr>
      <w:r w:rsidRPr="00D501DC">
        <w:rPr>
          <w:rFonts w:cs="Arial Narrow"/>
          <w:spacing w:val="-5"/>
          <w:kern w:val="1"/>
          <w:sz w:val="20"/>
          <w:szCs w:val="20"/>
        </w:rPr>
        <w:t xml:space="preserve">Before you are first assigned a task, </w:t>
      </w:r>
      <w:r w:rsidRPr="00D501DC">
        <w:rPr>
          <w:rFonts w:cs="Arial Narrow"/>
          <w:caps/>
          <w:color w:val="FF0000"/>
          <w:spacing w:val="-5"/>
          <w:kern w:val="22"/>
          <w:sz w:val="20"/>
          <w:szCs w:val="20"/>
        </w:rPr>
        <w:t>Add name or title of person who will conduct on-the-job training for new employees</w:t>
      </w:r>
      <w:r w:rsidRPr="00D501DC">
        <w:rPr>
          <w:rFonts w:cs="Arial Narrow"/>
          <w:i/>
          <w:iCs/>
          <w:spacing w:val="-5"/>
          <w:kern w:val="1"/>
          <w:sz w:val="20"/>
          <w:szCs w:val="20"/>
        </w:rPr>
        <w:t xml:space="preserve"> </w:t>
      </w:r>
      <w:r w:rsidRPr="00D501DC">
        <w:rPr>
          <w:rFonts w:cs="Arial Narrow"/>
          <w:spacing w:val="-5"/>
          <w:kern w:val="1"/>
          <w:sz w:val="20"/>
          <w:szCs w:val="20"/>
        </w:rPr>
        <w:t xml:space="preserve">will show you what to do along with safety instructions and required PPE.  </w:t>
      </w:r>
    </w:p>
    <w:p w14:paraId="1A2C3768" w14:textId="77777777" w:rsidR="008C5BFA" w:rsidRPr="00D501DC" w:rsidRDefault="008C5BFA" w:rsidP="005855B5">
      <w:pPr>
        <w:pStyle w:val="ListParagraph"/>
        <w:numPr>
          <w:ilvl w:val="0"/>
          <w:numId w:val="29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>We have established safety rules and personal protective equipment (PPE) requirements based upon a hazard assessment for each task.</w:t>
      </w:r>
    </w:p>
    <w:p w14:paraId="2D565B1D" w14:textId="77777777" w:rsidR="008C5BFA" w:rsidRPr="00D501DC" w:rsidRDefault="008C5BFA" w:rsidP="005855B5">
      <w:pPr>
        <w:pStyle w:val="ListParagraph"/>
        <w:numPr>
          <w:ilvl w:val="0"/>
          <w:numId w:val="29"/>
        </w:numPr>
        <w:rPr>
          <w:rFonts w:eastAsiaTheme="minorEastAsia" w:cs="Arial Narrow"/>
          <w:spacing w:val="-5"/>
          <w:kern w:val="1"/>
          <w:sz w:val="20"/>
          <w:szCs w:val="20"/>
        </w:rPr>
      </w:pPr>
      <w:r w:rsidRPr="00D501DC">
        <w:rPr>
          <w:rFonts w:eastAsiaTheme="minorEastAsia" w:cs="Arial Narrow"/>
          <w:spacing w:val="-5"/>
          <w:kern w:val="1"/>
          <w:sz w:val="20"/>
          <w:szCs w:val="20"/>
        </w:rPr>
        <w:t>Do not use equipment or attempt to do any of these tasks until you have received the required training and PPE.</w:t>
      </w:r>
    </w:p>
    <w:p w14:paraId="41002E16" w14:textId="77777777" w:rsidR="00854DE4" w:rsidRDefault="00854DE4" w:rsidP="00854DE4">
      <w:bookmarkStart w:id="26" w:name="_Toc23149606"/>
    </w:p>
    <w:p w14:paraId="6681AEBB" w14:textId="745042D7" w:rsidR="008C5BFA" w:rsidRPr="00421A70" w:rsidRDefault="008C5BFA" w:rsidP="00421A70">
      <w:pPr>
        <w:pStyle w:val="ListParagraph"/>
        <w:numPr>
          <w:ilvl w:val="0"/>
          <w:numId w:val="116"/>
        </w:numPr>
        <w:rPr>
          <w:b/>
          <w:bCs/>
        </w:rPr>
      </w:pPr>
      <w:r w:rsidRPr="00421A70">
        <w:rPr>
          <w:b/>
          <w:bCs/>
        </w:rPr>
        <w:t>Safety Leadership</w:t>
      </w:r>
      <w:bookmarkEnd w:id="26"/>
    </w:p>
    <w:p w14:paraId="190B5493" w14:textId="48863D17" w:rsidR="008C5BFA" w:rsidRPr="00D501DC" w:rsidRDefault="008C5BFA" w:rsidP="001C2702">
      <w:pPr>
        <w:rPr>
          <w:rFonts w:cs="Arial Narrow"/>
          <w:bCs/>
          <w:spacing w:val="-5"/>
          <w:kern w:val="1"/>
          <w:sz w:val="20"/>
          <w:szCs w:val="20"/>
        </w:rPr>
      </w:pPr>
      <w:r w:rsidRPr="00D501DC">
        <w:rPr>
          <w:rFonts w:cs="Arial Narrow"/>
          <w:bCs/>
          <w:spacing w:val="-5"/>
          <w:kern w:val="1"/>
          <w:sz w:val="20"/>
          <w:szCs w:val="20"/>
        </w:rPr>
        <w:t xml:space="preserve">Check with your organization </w:t>
      </w:r>
      <w:r w:rsidR="001C2702">
        <w:rPr>
          <w:rFonts w:cs="Arial Narrow"/>
          <w:bCs/>
          <w:spacing w:val="-5"/>
          <w:kern w:val="1"/>
          <w:sz w:val="20"/>
          <w:szCs w:val="20"/>
        </w:rPr>
        <w:t xml:space="preserve">regarding the </w:t>
      </w:r>
      <w:r w:rsidRPr="00D501DC">
        <w:rPr>
          <w:rFonts w:cs="Arial Narrow"/>
          <w:bCs/>
          <w:spacing w:val="-5"/>
          <w:kern w:val="1"/>
          <w:sz w:val="20"/>
          <w:szCs w:val="20"/>
        </w:rPr>
        <w:t>follow</w:t>
      </w:r>
      <w:r w:rsidR="001C2702">
        <w:rPr>
          <w:rFonts w:cs="Arial Narrow"/>
          <w:bCs/>
          <w:spacing w:val="-5"/>
          <w:kern w:val="1"/>
          <w:sz w:val="20"/>
          <w:szCs w:val="20"/>
        </w:rPr>
        <w:t>ing</w:t>
      </w:r>
      <w:r w:rsidRPr="00D501DC">
        <w:rPr>
          <w:rFonts w:cs="Arial Narrow"/>
          <w:bCs/>
          <w:spacing w:val="-5"/>
          <w:kern w:val="1"/>
          <w:sz w:val="20"/>
          <w:szCs w:val="20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654"/>
      </w:tblGrid>
      <w:tr w:rsidR="008C5BFA" w:rsidRPr="00D501DC" w14:paraId="7A832A44" w14:textId="77777777" w:rsidTr="001C2702">
        <w:trPr>
          <w:jc w:val="center"/>
        </w:trPr>
        <w:tc>
          <w:tcPr>
            <w:tcW w:w="4428" w:type="dxa"/>
          </w:tcPr>
          <w:p w14:paraId="62B841CC" w14:textId="55BEB141" w:rsidR="008C5BFA" w:rsidRPr="003875FD" w:rsidRDefault="008C5BFA" w:rsidP="003875FD">
            <w:pPr>
              <w:rPr>
                <w:rFonts w:cs="Arial Narrow"/>
                <w:b/>
                <w:bCs/>
                <w:spacing w:val="-5"/>
                <w:kern w:val="1"/>
                <w:sz w:val="20"/>
                <w:szCs w:val="20"/>
              </w:rPr>
            </w:pPr>
            <w:r w:rsidRPr="003875FD">
              <w:rPr>
                <w:rFonts w:cs="Arial Narrow"/>
                <w:b/>
                <w:bCs/>
                <w:spacing w:val="-5"/>
                <w:kern w:val="1"/>
                <w:sz w:val="20"/>
                <w:szCs w:val="20"/>
              </w:rPr>
              <w:t xml:space="preserve">Safety Committee  </w:t>
            </w:r>
          </w:p>
        </w:tc>
        <w:tc>
          <w:tcPr>
            <w:tcW w:w="4654" w:type="dxa"/>
          </w:tcPr>
          <w:p w14:paraId="51C12A5E" w14:textId="77EDA795" w:rsidR="008C5BFA" w:rsidRPr="003875FD" w:rsidRDefault="008C5BFA" w:rsidP="003875FD">
            <w:pPr>
              <w:rPr>
                <w:rFonts w:cs="Arial Narrow"/>
                <w:b/>
                <w:bCs/>
                <w:spacing w:val="-5"/>
                <w:kern w:val="1"/>
                <w:sz w:val="20"/>
                <w:szCs w:val="20"/>
              </w:rPr>
            </w:pPr>
            <w:r w:rsidRPr="003875FD">
              <w:rPr>
                <w:rFonts w:cs="Arial Narrow"/>
                <w:b/>
                <w:bCs/>
                <w:spacing w:val="-5"/>
                <w:kern w:val="1"/>
                <w:sz w:val="20"/>
                <w:szCs w:val="20"/>
              </w:rPr>
              <w:t xml:space="preserve">Safety Meetings  </w:t>
            </w:r>
          </w:p>
        </w:tc>
      </w:tr>
      <w:tr w:rsidR="008C5BFA" w:rsidRPr="00D501DC" w14:paraId="75A07886" w14:textId="77777777" w:rsidTr="001C2702">
        <w:trPr>
          <w:jc w:val="center"/>
        </w:trPr>
        <w:tc>
          <w:tcPr>
            <w:tcW w:w="4428" w:type="dxa"/>
          </w:tcPr>
          <w:p w14:paraId="14F975E8" w14:textId="77777777" w:rsidR="008C5BFA" w:rsidRPr="00D501DC" w:rsidRDefault="008C5BFA" w:rsidP="006F4933">
            <w:pPr>
              <w:rPr>
                <w:rFonts w:cs="Arial Narrow"/>
                <w:bCs/>
                <w:i/>
                <w:spacing w:val="-5"/>
                <w:kern w:val="1"/>
                <w:sz w:val="20"/>
                <w:szCs w:val="20"/>
              </w:rPr>
            </w:pPr>
            <w:r w:rsidRPr="00D501DC">
              <w:rPr>
                <w:rFonts w:cs="Arial Narrow"/>
                <w:bCs/>
                <w:i/>
                <w:spacing w:val="-5"/>
                <w:kern w:val="1"/>
                <w:sz w:val="20"/>
                <w:szCs w:val="20"/>
              </w:rPr>
              <w:t>Required for employers with 11 employees or more</w:t>
            </w:r>
          </w:p>
        </w:tc>
        <w:tc>
          <w:tcPr>
            <w:tcW w:w="4654" w:type="dxa"/>
          </w:tcPr>
          <w:p w14:paraId="412CFADB" w14:textId="77777777" w:rsidR="008C5BFA" w:rsidRPr="00D501DC" w:rsidRDefault="008C5BFA" w:rsidP="006F4933">
            <w:pPr>
              <w:rPr>
                <w:rFonts w:cs="Arial Narrow"/>
                <w:bCs/>
                <w:i/>
                <w:spacing w:val="-5"/>
                <w:kern w:val="1"/>
                <w:sz w:val="20"/>
                <w:szCs w:val="20"/>
              </w:rPr>
            </w:pPr>
            <w:r w:rsidRPr="00D501DC">
              <w:rPr>
                <w:rFonts w:cs="Arial Narrow"/>
                <w:bCs/>
                <w:i/>
                <w:spacing w:val="-5"/>
                <w:kern w:val="1"/>
                <w:sz w:val="20"/>
                <w:szCs w:val="20"/>
              </w:rPr>
              <w:t>An option for employers with 10 or fewer employees or employers with 11 employees or more who are segregated on different shifts or work in dispersed locations</w:t>
            </w:r>
          </w:p>
        </w:tc>
      </w:tr>
      <w:tr w:rsidR="008C5BFA" w:rsidRPr="00D501DC" w14:paraId="45091E18" w14:textId="77777777" w:rsidTr="001C2702">
        <w:trPr>
          <w:trHeight w:val="3455"/>
          <w:jc w:val="center"/>
        </w:trPr>
        <w:tc>
          <w:tcPr>
            <w:tcW w:w="4428" w:type="dxa"/>
          </w:tcPr>
          <w:p w14:paraId="314D01CD" w14:textId="0344FF7C" w:rsidR="008C5BFA" w:rsidRPr="00D501DC" w:rsidRDefault="008C5BFA" w:rsidP="005855B5">
            <w:pPr>
              <w:pStyle w:val="ListParagraph"/>
              <w:numPr>
                <w:ilvl w:val="0"/>
                <w:numId w:val="31"/>
              </w:numPr>
              <w:rPr>
                <w:rFonts w:eastAsiaTheme="minorEastAsia" w:cs="Arial Narrow"/>
                <w:spacing w:val="-5"/>
                <w:kern w:val="1"/>
                <w:sz w:val="20"/>
                <w:szCs w:val="20"/>
              </w:rPr>
            </w:pPr>
            <w:r w:rsidRPr="00D501DC">
              <w:rPr>
                <w:rFonts w:eastAsiaTheme="minorEastAsia" w:cs="Arial Narrow"/>
                <w:spacing w:val="-5"/>
                <w:kern w:val="1"/>
                <w:sz w:val="20"/>
                <w:szCs w:val="20"/>
              </w:rPr>
              <w:t xml:space="preserve">Our committee will consist of </w:t>
            </w:r>
            <w:r w:rsidRPr="00D501DC">
              <w:rPr>
                <w:rFonts w:eastAsiaTheme="minorEastAsia" w:cs="Arial Narrow"/>
                <w:caps/>
                <w:color w:val="FF0000"/>
                <w:spacing w:val="-5"/>
                <w:kern w:val="22"/>
                <w:sz w:val="20"/>
                <w:szCs w:val="20"/>
              </w:rPr>
              <w:t>Add the make-up of your company</w:t>
            </w:r>
            <w:r w:rsidR="00F34716">
              <w:rPr>
                <w:rFonts w:eastAsiaTheme="minorEastAsia" w:cs="Arial Narrow"/>
                <w:caps/>
                <w:color w:val="FF0000"/>
                <w:spacing w:val="-5"/>
                <w:kern w:val="22"/>
                <w:sz w:val="20"/>
                <w:szCs w:val="20"/>
              </w:rPr>
              <w:t>’</w:t>
            </w:r>
            <w:r w:rsidRPr="00D501DC">
              <w:rPr>
                <w:rFonts w:eastAsiaTheme="minorEastAsia" w:cs="Arial Narrow"/>
                <w:caps/>
                <w:color w:val="FF0000"/>
                <w:spacing w:val="-5"/>
                <w:kern w:val="22"/>
                <w:sz w:val="20"/>
                <w:szCs w:val="20"/>
              </w:rPr>
              <w:t>s safety committee here</w:t>
            </w:r>
            <w:r w:rsidRPr="00D501DC">
              <w:rPr>
                <w:rFonts w:eastAsiaTheme="minorEastAsia" w:cs="Arial Narrow"/>
                <w:i/>
                <w:iCs/>
                <w:spacing w:val="-5"/>
                <w:kern w:val="1"/>
                <w:sz w:val="20"/>
                <w:szCs w:val="20"/>
              </w:rPr>
              <w:t>.</w:t>
            </w:r>
          </w:p>
          <w:p w14:paraId="724ADE86" w14:textId="77777777" w:rsidR="008C5BFA" w:rsidRPr="00D501DC" w:rsidRDefault="008C5BFA" w:rsidP="005855B5">
            <w:pPr>
              <w:pStyle w:val="ListParagraph"/>
              <w:numPr>
                <w:ilvl w:val="0"/>
                <w:numId w:val="31"/>
              </w:numPr>
              <w:rPr>
                <w:rFonts w:eastAsiaTheme="minorEastAsia" w:cs="Arial Narrow"/>
                <w:spacing w:val="-5"/>
                <w:kern w:val="1"/>
                <w:sz w:val="20"/>
                <w:szCs w:val="20"/>
              </w:rPr>
            </w:pPr>
            <w:r w:rsidRPr="00D501DC">
              <w:rPr>
                <w:rFonts w:eastAsiaTheme="minorEastAsia" w:cs="Arial Narrow"/>
                <w:spacing w:val="-5"/>
                <w:kern w:val="1"/>
                <w:sz w:val="20"/>
                <w:szCs w:val="20"/>
              </w:rPr>
              <w:t>Employees will elect from among themselves a representative to be on the committee.</w:t>
            </w:r>
          </w:p>
          <w:p w14:paraId="3D47BEB4" w14:textId="77777777" w:rsidR="008C5BFA" w:rsidRPr="00D501DC" w:rsidRDefault="008C5BFA" w:rsidP="005855B5">
            <w:pPr>
              <w:pStyle w:val="ListParagraph"/>
              <w:numPr>
                <w:ilvl w:val="0"/>
                <w:numId w:val="31"/>
              </w:numPr>
              <w:rPr>
                <w:rFonts w:eastAsiaTheme="minorEastAsia" w:cs="Arial Narrow"/>
                <w:spacing w:val="-5"/>
                <w:kern w:val="1"/>
                <w:sz w:val="20"/>
                <w:szCs w:val="20"/>
              </w:rPr>
            </w:pPr>
            <w:r w:rsidRPr="00D501DC">
              <w:rPr>
                <w:rFonts w:eastAsiaTheme="minorEastAsia" w:cs="Arial Narrow"/>
                <w:spacing w:val="-5"/>
                <w:kern w:val="1"/>
                <w:sz w:val="20"/>
                <w:szCs w:val="20"/>
              </w:rPr>
              <w:t>The safety committee members will elect a chairperson.</w:t>
            </w:r>
          </w:p>
          <w:p w14:paraId="046BDB55" w14:textId="77777777" w:rsidR="008C5BFA" w:rsidRPr="00D501DC" w:rsidRDefault="008C5BFA" w:rsidP="005855B5">
            <w:pPr>
              <w:pStyle w:val="ListParagraph"/>
              <w:numPr>
                <w:ilvl w:val="0"/>
                <w:numId w:val="31"/>
              </w:numPr>
              <w:rPr>
                <w:rFonts w:eastAsiaTheme="minorEastAsia" w:cs="Arial Narrow"/>
                <w:spacing w:val="-5"/>
                <w:kern w:val="1"/>
                <w:sz w:val="20"/>
                <w:szCs w:val="20"/>
              </w:rPr>
            </w:pPr>
            <w:r w:rsidRPr="00D501DC">
              <w:rPr>
                <w:rFonts w:eastAsiaTheme="minorEastAsia" w:cs="Arial Narrow"/>
                <w:spacing w:val="-5"/>
                <w:kern w:val="1"/>
                <w:sz w:val="20"/>
                <w:szCs w:val="20"/>
              </w:rPr>
              <w:t xml:space="preserve">The regularly scheduled meeting is </w:t>
            </w:r>
            <w:r w:rsidRPr="00D501DC">
              <w:rPr>
                <w:rFonts w:eastAsiaTheme="minorEastAsia" w:cs="Arial Narrow"/>
                <w:i/>
                <w:iCs/>
                <w:spacing w:val="-5"/>
                <w:kern w:val="1"/>
                <w:sz w:val="20"/>
                <w:szCs w:val="20"/>
              </w:rPr>
              <w:t>(Add the usual meeting time, such as first Thursday of each month)</w:t>
            </w:r>
            <w:r w:rsidRPr="00D501DC">
              <w:rPr>
                <w:rFonts w:eastAsiaTheme="minorEastAsia" w:cs="Arial Narrow"/>
                <w:spacing w:val="-5"/>
                <w:kern w:val="1"/>
                <w:sz w:val="20"/>
                <w:szCs w:val="20"/>
              </w:rPr>
              <w:t>.  This may be changed by vote of the committee.</w:t>
            </w:r>
          </w:p>
          <w:p w14:paraId="38C9FA7C" w14:textId="77777777" w:rsidR="008C5BFA" w:rsidRPr="00D501DC" w:rsidRDefault="008C5BFA" w:rsidP="005855B5">
            <w:pPr>
              <w:pStyle w:val="ListParagraph"/>
              <w:numPr>
                <w:ilvl w:val="0"/>
                <w:numId w:val="31"/>
              </w:numPr>
              <w:rPr>
                <w:rFonts w:eastAsiaTheme="minorEastAsia" w:cs="Arial Narrow"/>
                <w:bCs/>
                <w:spacing w:val="-5"/>
                <w:kern w:val="1"/>
                <w:sz w:val="20"/>
                <w:szCs w:val="20"/>
              </w:rPr>
            </w:pPr>
            <w:r w:rsidRPr="00D501DC">
              <w:rPr>
                <w:rFonts w:eastAsiaTheme="minorEastAsia" w:cs="Arial Narrow"/>
                <w:spacing w:val="-5"/>
                <w:kern w:val="1"/>
                <w:sz w:val="20"/>
                <w:szCs w:val="20"/>
              </w:rPr>
              <w:t>A committee member will be designated each month to keep minutes.</w:t>
            </w:r>
          </w:p>
        </w:tc>
        <w:tc>
          <w:tcPr>
            <w:tcW w:w="4654" w:type="dxa"/>
          </w:tcPr>
          <w:p w14:paraId="379B4023" w14:textId="04CA3997" w:rsidR="008C5BFA" w:rsidRPr="00D501DC" w:rsidRDefault="008C5BFA" w:rsidP="005855B5">
            <w:pPr>
              <w:pStyle w:val="ListParagraph"/>
              <w:numPr>
                <w:ilvl w:val="0"/>
                <w:numId w:val="32"/>
              </w:numPr>
              <w:rPr>
                <w:rFonts w:eastAsiaTheme="minorEastAsia" w:cs="Arial Narrow"/>
                <w:spacing w:val="-5"/>
                <w:kern w:val="1"/>
                <w:sz w:val="20"/>
                <w:szCs w:val="20"/>
              </w:rPr>
            </w:pPr>
            <w:r w:rsidRPr="00D501DC">
              <w:rPr>
                <w:rFonts w:eastAsiaTheme="minorEastAsia" w:cs="Arial Narrow"/>
                <w:spacing w:val="-5"/>
                <w:kern w:val="1"/>
                <w:sz w:val="20"/>
                <w:szCs w:val="20"/>
              </w:rPr>
              <w:t>They are typically held (</w:t>
            </w:r>
            <w:r w:rsidRPr="00D501DC">
              <w:rPr>
                <w:rFonts w:eastAsiaTheme="minorEastAsia" w:cs="Arial Narrow"/>
                <w:caps/>
                <w:color w:val="FF0000"/>
                <w:spacing w:val="-5"/>
                <w:kern w:val="22"/>
                <w:sz w:val="20"/>
                <w:szCs w:val="20"/>
              </w:rPr>
              <w:t>Add the usual meeting time, such as first Thursday of each month</w:t>
            </w:r>
            <w:r w:rsidRPr="00D501DC">
              <w:rPr>
                <w:rFonts w:eastAsiaTheme="minorEastAsia" w:cs="Arial Narrow"/>
                <w:spacing w:val="-5"/>
                <w:kern w:val="1"/>
                <w:sz w:val="20"/>
                <w:szCs w:val="20"/>
              </w:rPr>
              <w:t>)</w:t>
            </w:r>
            <w:r w:rsidR="00C76A34">
              <w:rPr>
                <w:rFonts w:eastAsiaTheme="minorEastAsia" w:cs="Arial Narrow"/>
                <w:spacing w:val="-5"/>
                <w:kern w:val="1"/>
                <w:sz w:val="20"/>
                <w:szCs w:val="20"/>
              </w:rPr>
              <w:t>.</w:t>
            </w:r>
          </w:p>
          <w:p w14:paraId="59F8576E" w14:textId="77777777" w:rsidR="008C5BFA" w:rsidRPr="00D501DC" w:rsidRDefault="008C5BFA" w:rsidP="005855B5">
            <w:pPr>
              <w:pStyle w:val="ListParagraph"/>
              <w:numPr>
                <w:ilvl w:val="0"/>
                <w:numId w:val="32"/>
              </w:numPr>
              <w:rPr>
                <w:rFonts w:eastAsiaTheme="minorEastAsia" w:cs="Arial Narrow"/>
                <w:spacing w:val="-5"/>
                <w:kern w:val="1"/>
                <w:sz w:val="20"/>
                <w:szCs w:val="20"/>
              </w:rPr>
            </w:pPr>
            <w:r w:rsidRPr="00D501DC">
              <w:rPr>
                <w:rFonts w:eastAsiaTheme="minorEastAsia" w:cs="Arial Narrow"/>
                <w:spacing w:val="-5"/>
                <w:kern w:val="1"/>
                <w:sz w:val="20"/>
                <w:szCs w:val="20"/>
              </w:rPr>
              <w:t xml:space="preserve">All employees are required to attend. </w:t>
            </w:r>
          </w:p>
          <w:p w14:paraId="273EF333" w14:textId="77777777" w:rsidR="008C5BFA" w:rsidRPr="00D501DC" w:rsidRDefault="008C5BFA" w:rsidP="005855B5">
            <w:pPr>
              <w:pStyle w:val="ListParagraph"/>
              <w:numPr>
                <w:ilvl w:val="0"/>
                <w:numId w:val="32"/>
              </w:numPr>
              <w:rPr>
                <w:rFonts w:eastAsiaTheme="minorEastAsia" w:cs="Arial Narrow"/>
                <w:spacing w:val="-5"/>
                <w:kern w:val="1"/>
                <w:sz w:val="20"/>
                <w:szCs w:val="20"/>
              </w:rPr>
            </w:pPr>
            <w:r w:rsidRPr="00D501DC">
              <w:rPr>
                <w:rFonts w:eastAsiaTheme="minorEastAsia" w:cs="Arial Narrow"/>
                <w:spacing w:val="-5"/>
                <w:kern w:val="1"/>
                <w:sz w:val="20"/>
                <w:szCs w:val="20"/>
              </w:rPr>
              <w:t xml:space="preserve">The leader of the meeting will designate a person to document attendance and the topics discussed. </w:t>
            </w:r>
          </w:p>
          <w:p w14:paraId="3504B602" w14:textId="77777777" w:rsidR="008C5BFA" w:rsidRPr="00D501DC" w:rsidRDefault="008C5BFA" w:rsidP="006F4933">
            <w:pPr>
              <w:rPr>
                <w:rFonts w:cs="Arial Narrow"/>
                <w:bCs/>
                <w:spacing w:val="-5"/>
                <w:kern w:val="1"/>
                <w:sz w:val="20"/>
                <w:szCs w:val="20"/>
              </w:rPr>
            </w:pPr>
          </w:p>
          <w:p w14:paraId="10C73356" w14:textId="77777777" w:rsidR="008C5BFA" w:rsidRPr="00D501DC" w:rsidRDefault="008C5BFA" w:rsidP="006F4933">
            <w:pPr>
              <w:rPr>
                <w:rFonts w:cs="Arial Narrow"/>
                <w:bCs/>
                <w:spacing w:val="-5"/>
                <w:kern w:val="1"/>
                <w:sz w:val="20"/>
                <w:szCs w:val="20"/>
              </w:rPr>
            </w:pPr>
            <w:r w:rsidRPr="00D501DC">
              <w:rPr>
                <w:rFonts w:cs="Arial Narrow"/>
                <w:bCs/>
                <w:spacing w:val="-5"/>
                <w:kern w:val="1"/>
                <w:sz w:val="20"/>
                <w:szCs w:val="20"/>
              </w:rPr>
              <w:t>Small organizations may want to integrate safety topics into your regular staff meeting. Be sure to document safety topics discussed.</w:t>
            </w:r>
          </w:p>
        </w:tc>
      </w:tr>
    </w:tbl>
    <w:p w14:paraId="3A8D9C8F" w14:textId="4169D29F" w:rsidR="001F044A" w:rsidRPr="006F4933" w:rsidRDefault="001F044A" w:rsidP="00FB507E">
      <w:bookmarkStart w:id="27" w:name="_GoBack"/>
      <w:bookmarkEnd w:id="27"/>
    </w:p>
    <w:sectPr w:rsidR="001F044A" w:rsidRPr="006F4933" w:rsidSect="00473E57">
      <w:headerReference w:type="default" r:id="rId8"/>
      <w:headerReference w:type="first" r:id="rId9"/>
      <w:pgSz w:w="12240" w:h="15840"/>
      <w:pgMar w:top="792" w:right="720" w:bottom="806" w:left="720" w:header="792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813EA" w14:textId="77777777" w:rsidR="00282633" w:rsidRDefault="00282633" w:rsidP="006B1BA6">
      <w:r>
        <w:separator/>
      </w:r>
    </w:p>
  </w:endnote>
  <w:endnote w:type="continuationSeparator" w:id="0">
    <w:p w14:paraId="40F046D0" w14:textId="77777777" w:rsidR="00282633" w:rsidRDefault="00282633" w:rsidP="006B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4AA58" w14:textId="77777777" w:rsidR="00282633" w:rsidRDefault="00282633" w:rsidP="006B1BA6">
      <w:r>
        <w:separator/>
      </w:r>
    </w:p>
  </w:footnote>
  <w:footnote w:type="continuationSeparator" w:id="0">
    <w:p w14:paraId="7070FB5F" w14:textId="77777777" w:rsidR="00282633" w:rsidRDefault="00282633" w:rsidP="006B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905"/>
      <w:gridCol w:w="1885"/>
    </w:tblGrid>
    <w:tr w:rsidR="00F92607" w14:paraId="42497862" w14:textId="77777777" w:rsidTr="00CC088A">
      <w:tc>
        <w:tcPr>
          <w:tcW w:w="8905" w:type="dxa"/>
          <w:vAlign w:val="center"/>
        </w:tcPr>
        <w:p w14:paraId="48504AFA" w14:textId="77777777" w:rsidR="00F92607" w:rsidRDefault="00F92607" w:rsidP="00D9740D">
          <w:pPr>
            <w:pStyle w:val="Header"/>
            <w:spacing w:after="0"/>
            <w:ind w:left="2160"/>
            <w:jc w:val="center"/>
          </w:pPr>
          <w:r>
            <w:rPr>
              <w:noProof/>
            </w:rPr>
            <w:drawing>
              <wp:inline distT="0" distB="0" distL="0" distR="0" wp14:anchorId="179C2F9B" wp14:editId="5DDB0547">
                <wp:extent cx="3039534" cy="492438"/>
                <wp:effectExtent l="0" t="0" r="0" b="0"/>
                <wp:docPr id="92" name="Pictur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ide-logo-for-head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534" cy="492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B593F53" w14:textId="6592E341" w:rsidR="00F92607" w:rsidRPr="00B758F3" w:rsidRDefault="00F92607" w:rsidP="00D9740D">
          <w:pPr>
            <w:pStyle w:val="Header"/>
            <w:ind w:left="216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GET SAFETY-SPECIFIC</w:t>
          </w:r>
        </w:p>
      </w:tc>
      <w:tc>
        <w:tcPr>
          <w:tcW w:w="1885" w:type="dxa"/>
          <w:vAlign w:val="center"/>
        </w:tcPr>
        <w:p w14:paraId="39DF3037" w14:textId="77777777" w:rsidR="00F92607" w:rsidRDefault="00F92607" w:rsidP="00D9740D">
          <w:pPr>
            <w:pStyle w:val="Header"/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366668EF" wp14:editId="11D46122">
                <wp:extent cx="914400" cy="914400"/>
                <wp:effectExtent l="0" t="0" r="0" b="0"/>
                <wp:docPr id="93" name="Pictur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summar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14B163" w14:textId="1C18BB64" w:rsidR="00F92607" w:rsidRPr="00D9740D" w:rsidRDefault="00F92607" w:rsidP="00D97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20"/>
      <w:gridCol w:w="5040"/>
      <w:gridCol w:w="5040"/>
    </w:tblGrid>
    <w:tr w:rsidR="00F92607" w14:paraId="796197DE" w14:textId="77777777" w:rsidTr="008608CD">
      <w:tc>
        <w:tcPr>
          <w:tcW w:w="720" w:type="dxa"/>
          <w:tcBorders>
            <w:top w:val="nil"/>
            <w:left w:val="nil"/>
            <w:bottom w:val="nil"/>
            <w:right w:val="single" w:sz="4" w:space="0" w:color="8983C0"/>
          </w:tcBorders>
        </w:tcPr>
        <w:p w14:paraId="1F7BB7A7" w14:textId="77777777" w:rsidR="00F92607" w:rsidRDefault="00F92607" w:rsidP="00473E57">
          <w:pPr>
            <w:jc w:val="center"/>
            <w:rPr>
              <w:sz w:val="10"/>
              <w:szCs w:val="10"/>
            </w:rPr>
          </w:pPr>
        </w:p>
      </w:tc>
      <w:tc>
        <w:tcPr>
          <w:tcW w:w="5040" w:type="dxa"/>
          <w:vMerge w:val="restart"/>
          <w:tcBorders>
            <w:top w:val="single" w:sz="4" w:space="0" w:color="8983C0"/>
            <w:left w:val="single" w:sz="4" w:space="0" w:color="8983C0"/>
            <w:bottom w:val="single" w:sz="4" w:space="0" w:color="8983C0"/>
            <w:right w:val="single" w:sz="4" w:space="0" w:color="8983C0"/>
          </w:tcBorders>
        </w:tcPr>
        <w:p w14:paraId="684145A0" w14:textId="77777777" w:rsidR="00F92607" w:rsidRDefault="00F92607" w:rsidP="00473E57">
          <w:pPr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0EEA79B1" wp14:editId="544B3239">
                <wp:extent cx="3039534" cy="492438"/>
                <wp:effectExtent l="0" t="0" r="0" b="0"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ide-logo-for-head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534" cy="492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nil"/>
            <w:left w:val="single" w:sz="4" w:space="0" w:color="8983C0"/>
            <w:bottom w:val="nil"/>
            <w:right w:val="nil"/>
          </w:tcBorders>
        </w:tcPr>
        <w:p w14:paraId="2B1901AA" w14:textId="77777777" w:rsidR="00F92607" w:rsidRDefault="00F92607" w:rsidP="00473E57">
          <w:pPr>
            <w:jc w:val="center"/>
            <w:rPr>
              <w:sz w:val="10"/>
              <w:szCs w:val="10"/>
            </w:rPr>
          </w:pPr>
        </w:p>
      </w:tc>
    </w:tr>
    <w:tr w:rsidR="00F92607" w14:paraId="336D6AD7" w14:textId="77777777" w:rsidTr="008608CD">
      <w:trPr>
        <w:trHeight w:hRule="exact" w:val="288"/>
      </w:trPr>
      <w:tc>
        <w:tcPr>
          <w:tcW w:w="720" w:type="dxa"/>
          <w:tcBorders>
            <w:top w:val="nil"/>
            <w:left w:val="nil"/>
            <w:bottom w:val="nil"/>
            <w:right w:val="single" w:sz="4" w:space="0" w:color="8983C0"/>
          </w:tcBorders>
          <w:shd w:val="clear" w:color="auto" w:fill="00B0F0"/>
        </w:tcPr>
        <w:p w14:paraId="300C19EF" w14:textId="77777777" w:rsidR="00F92607" w:rsidRPr="0028719D" w:rsidRDefault="00F92607" w:rsidP="00473E57">
          <w:pPr>
            <w:rPr>
              <w:b/>
              <w:bCs/>
              <w:color w:val="FFFFFF" w:themeColor="background1"/>
              <w:sz w:val="10"/>
              <w:szCs w:val="10"/>
            </w:rPr>
          </w:pPr>
        </w:p>
      </w:tc>
      <w:tc>
        <w:tcPr>
          <w:tcW w:w="5040" w:type="dxa"/>
          <w:vMerge/>
          <w:tcBorders>
            <w:top w:val="single" w:sz="4" w:space="0" w:color="00B0F0"/>
            <w:left w:val="single" w:sz="4" w:space="0" w:color="8983C0"/>
            <w:bottom w:val="single" w:sz="4" w:space="0" w:color="8983C0"/>
            <w:right w:val="single" w:sz="4" w:space="0" w:color="8983C0"/>
          </w:tcBorders>
          <w:shd w:val="clear" w:color="auto" w:fill="00B0F0"/>
        </w:tcPr>
        <w:p w14:paraId="5B4BAA15" w14:textId="77777777" w:rsidR="00F92607" w:rsidRDefault="00F92607" w:rsidP="00473E57">
          <w:pPr>
            <w:jc w:val="center"/>
            <w:rPr>
              <w:sz w:val="10"/>
              <w:szCs w:val="10"/>
            </w:rPr>
          </w:pPr>
        </w:p>
      </w:tc>
      <w:tc>
        <w:tcPr>
          <w:tcW w:w="5040" w:type="dxa"/>
          <w:tcBorders>
            <w:top w:val="nil"/>
            <w:left w:val="single" w:sz="4" w:space="0" w:color="8983C0"/>
            <w:bottom w:val="nil"/>
            <w:right w:val="nil"/>
          </w:tcBorders>
          <w:shd w:val="clear" w:color="auto" w:fill="00B0F0"/>
        </w:tcPr>
        <w:p w14:paraId="00C8D3AE" w14:textId="77777777" w:rsidR="00F92607" w:rsidRPr="0028719D" w:rsidRDefault="00F92607" w:rsidP="00473E57">
          <w:pPr>
            <w:jc w:val="right"/>
            <w:rPr>
              <w:b/>
              <w:bCs/>
              <w:color w:val="FFFFFF" w:themeColor="background1"/>
              <w:sz w:val="18"/>
              <w:szCs w:val="18"/>
            </w:rPr>
          </w:pPr>
          <w:r>
            <w:rPr>
              <w:b/>
              <w:bCs/>
              <w:color w:val="FFFFFF" w:themeColor="background1"/>
              <w:sz w:val="18"/>
              <w:szCs w:val="18"/>
            </w:rPr>
            <w:t>TOOL</w:t>
          </w:r>
        </w:p>
      </w:tc>
    </w:tr>
    <w:tr w:rsidR="00F92607" w14:paraId="5525318B" w14:textId="77777777" w:rsidTr="008608CD">
      <w:tc>
        <w:tcPr>
          <w:tcW w:w="720" w:type="dxa"/>
          <w:tcBorders>
            <w:top w:val="nil"/>
            <w:left w:val="nil"/>
            <w:bottom w:val="nil"/>
            <w:right w:val="single" w:sz="4" w:space="0" w:color="8983C0"/>
          </w:tcBorders>
        </w:tcPr>
        <w:p w14:paraId="07A88F87" w14:textId="77777777" w:rsidR="00F92607" w:rsidRDefault="00F92607" w:rsidP="00473E57">
          <w:pPr>
            <w:jc w:val="center"/>
            <w:rPr>
              <w:sz w:val="10"/>
              <w:szCs w:val="10"/>
            </w:rPr>
          </w:pPr>
        </w:p>
      </w:tc>
      <w:tc>
        <w:tcPr>
          <w:tcW w:w="5040" w:type="dxa"/>
          <w:vMerge/>
          <w:tcBorders>
            <w:top w:val="single" w:sz="4" w:space="0" w:color="00B0F0"/>
            <w:left w:val="single" w:sz="4" w:space="0" w:color="8983C0"/>
            <w:bottom w:val="single" w:sz="4" w:space="0" w:color="8983C0"/>
            <w:right w:val="single" w:sz="4" w:space="0" w:color="8983C0"/>
          </w:tcBorders>
        </w:tcPr>
        <w:p w14:paraId="6896EFB7" w14:textId="77777777" w:rsidR="00F92607" w:rsidRDefault="00F92607" w:rsidP="00473E57">
          <w:pPr>
            <w:jc w:val="center"/>
            <w:rPr>
              <w:sz w:val="10"/>
              <w:szCs w:val="10"/>
            </w:rPr>
          </w:pPr>
        </w:p>
      </w:tc>
      <w:tc>
        <w:tcPr>
          <w:tcW w:w="5040" w:type="dxa"/>
          <w:tcBorders>
            <w:top w:val="nil"/>
            <w:left w:val="single" w:sz="4" w:space="0" w:color="8983C0"/>
            <w:bottom w:val="nil"/>
            <w:right w:val="nil"/>
          </w:tcBorders>
        </w:tcPr>
        <w:p w14:paraId="0177347C" w14:textId="77777777" w:rsidR="00F92607" w:rsidRDefault="00F92607" w:rsidP="00473E57">
          <w:pPr>
            <w:jc w:val="center"/>
            <w:rPr>
              <w:sz w:val="10"/>
              <w:szCs w:val="10"/>
            </w:rPr>
          </w:pPr>
        </w:p>
      </w:tc>
    </w:tr>
  </w:tbl>
  <w:p w14:paraId="5186ACAA" w14:textId="77777777" w:rsidR="00F92607" w:rsidRPr="008166C8" w:rsidRDefault="00F92607" w:rsidP="00C8142A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7D3"/>
    <w:multiLevelType w:val="multilevel"/>
    <w:tmpl w:val="B6DC875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7151"/>
    <w:multiLevelType w:val="hybridMultilevel"/>
    <w:tmpl w:val="216E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65C1"/>
    <w:multiLevelType w:val="hybridMultilevel"/>
    <w:tmpl w:val="D42E84F4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0581"/>
    <w:multiLevelType w:val="hybridMultilevel"/>
    <w:tmpl w:val="A302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B0004"/>
    <w:multiLevelType w:val="hybridMultilevel"/>
    <w:tmpl w:val="85FA5DF4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15E4E"/>
    <w:multiLevelType w:val="hybridMultilevel"/>
    <w:tmpl w:val="31365FBA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F4183"/>
    <w:multiLevelType w:val="hybridMultilevel"/>
    <w:tmpl w:val="E584756A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D6904"/>
    <w:multiLevelType w:val="hybridMultilevel"/>
    <w:tmpl w:val="FA2C2F0C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5A4E8E"/>
    <w:multiLevelType w:val="hybridMultilevel"/>
    <w:tmpl w:val="7F4E70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275B7"/>
    <w:multiLevelType w:val="hybridMultilevel"/>
    <w:tmpl w:val="E684D4B4"/>
    <w:lvl w:ilvl="0" w:tplc="43C8AFD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330528"/>
    <w:multiLevelType w:val="hybridMultilevel"/>
    <w:tmpl w:val="1C60023A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02B88"/>
    <w:multiLevelType w:val="hybridMultilevel"/>
    <w:tmpl w:val="713CA0D4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E4D34"/>
    <w:multiLevelType w:val="hybridMultilevel"/>
    <w:tmpl w:val="F48E6C18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1355E"/>
    <w:multiLevelType w:val="hybridMultilevel"/>
    <w:tmpl w:val="142E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D7710"/>
    <w:multiLevelType w:val="hybridMultilevel"/>
    <w:tmpl w:val="D8D4F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3D05202"/>
    <w:multiLevelType w:val="hybridMultilevel"/>
    <w:tmpl w:val="CE6C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EF6E65"/>
    <w:multiLevelType w:val="multilevel"/>
    <w:tmpl w:val="D0780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97167F"/>
    <w:multiLevelType w:val="hybridMultilevel"/>
    <w:tmpl w:val="DCC2828A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977AE8"/>
    <w:multiLevelType w:val="hybridMultilevel"/>
    <w:tmpl w:val="DCFAFFE4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E0149"/>
    <w:multiLevelType w:val="hybridMultilevel"/>
    <w:tmpl w:val="0BCC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AC69E3"/>
    <w:multiLevelType w:val="hybridMultilevel"/>
    <w:tmpl w:val="DD28FD56"/>
    <w:lvl w:ilvl="0" w:tplc="43C8AFD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8A10530"/>
    <w:multiLevelType w:val="hybridMultilevel"/>
    <w:tmpl w:val="FEB87E26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D4348F"/>
    <w:multiLevelType w:val="hybridMultilevel"/>
    <w:tmpl w:val="45564078"/>
    <w:lvl w:ilvl="0" w:tplc="1D2CAB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9C2F9D"/>
    <w:multiLevelType w:val="hybridMultilevel"/>
    <w:tmpl w:val="D28C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4871E1"/>
    <w:multiLevelType w:val="hybridMultilevel"/>
    <w:tmpl w:val="36DABF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7B7B53"/>
    <w:multiLevelType w:val="hybridMultilevel"/>
    <w:tmpl w:val="FDC8AC08"/>
    <w:lvl w:ilvl="0" w:tplc="B2620FD6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596A03"/>
    <w:multiLevelType w:val="hybridMultilevel"/>
    <w:tmpl w:val="CA34CBA8"/>
    <w:lvl w:ilvl="0" w:tplc="8EC458F2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6C0135"/>
    <w:multiLevelType w:val="hybridMultilevel"/>
    <w:tmpl w:val="F05A3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18E0267"/>
    <w:multiLevelType w:val="hybridMultilevel"/>
    <w:tmpl w:val="B5A85D8E"/>
    <w:lvl w:ilvl="0" w:tplc="1D2CAB9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1E21679"/>
    <w:multiLevelType w:val="hybridMultilevel"/>
    <w:tmpl w:val="B650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E3487A"/>
    <w:multiLevelType w:val="hybridMultilevel"/>
    <w:tmpl w:val="52807E8E"/>
    <w:lvl w:ilvl="0" w:tplc="9EE0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86A28"/>
    <w:multiLevelType w:val="hybridMultilevel"/>
    <w:tmpl w:val="8F2055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FA3B88"/>
    <w:multiLevelType w:val="hybridMultilevel"/>
    <w:tmpl w:val="3A3C71F0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9260EC"/>
    <w:multiLevelType w:val="hybridMultilevel"/>
    <w:tmpl w:val="34724172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3B12F7"/>
    <w:multiLevelType w:val="hybridMultilevel"/>
    <w:tmpl w:val="6E9A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D7533A"/>
    <w:multiLevelType w:val="hybridMultilevel"/>
    <w:tmpl w:val="0A0A82D0"/>
    <w:lvl w:ilvl="0" w:tplc="AB542EA6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90825"/>
    <w:multiLevelType w:val="hybridMultilevel"/>
    <w:tmpl w:val="F25068CC"/>
    <w:lvl w:ilvl="0" w:tplc="9EE08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84223C8"/>
    <w:multiLevelType w:val="hybridMultilevel"/>
    <w:tmpl w:val="E9C4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B07FF8"/>
    <w:multiLevelType w:val="hybridMultilevel"/>
    <w:tmpl w:val="282C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D635D1"/>
    <w:multiLevelType w:val="hybridMultilevel"/>
    <w:tmpl w:val="C64E3B5A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AA6F92"/>
    <w:multiLevelType w:val="hybridMultilevel"/>
    <w:tmpl w:val="F96AEBAA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ED59DB"/>
    <w:multiLevelType w:val="hybridMultilevel"/>
    <w:tmpl w:val="00FC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C8F25D6"/>
    <w:multiLevelType w:val="hybridMultilevel"/>
    <w:tmpl w:val="5BD463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AE767F"/>
    <w:multiLevelType w:val="hybridMultilevel"/>
    <w:tmpl w:val="84D41DB0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5C1736"/>
    <w:multiLevelType w:val="hybridMultilevel"/>
    <w:tmpl w:val="563A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4147B8"/>
    <w:multiLevelType w:val="hybridMultilevel"/>
    <w:tmpl w:val="3AA8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E01C4B"/>
    <w:multiLevelType w:val="hybridMultilevel"/>
    <w:tmpl w:val="5866B716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8F5890"/>
    <w:multiLevelType w:val="hybridMultilevel"/>
    <w:tmpl w:val="B2E46FB4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966CBC"/>
    <w:multiLevelType w:val="hybridMultilevel"/>
    <w:tmpl w:val="8846446E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BF533A"/>
    <w:multiLevelType w:val="hybridMultilevel"/>
    <w:tmpl w:val="1482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1E2B8E"/>
    <w:multiLevelType w:val="hybridMultilevel"/>
    <w:tmpl w:val="226862A6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211B08"/>
    <w:multiLevelType w:val="hybridMultilevel"/>
    <w:tmpl w:val="803E3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6A5445"/>
    <w:multiLevelType w:val="hybridMultilevel"/>
    <w:tmpl w:val="40C2AC94"/>
    <w:lvl w:ilvl="0" w:tplc="1D2CAB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6022EDF"/>
    <w:multiLevelType w:val="hybridMultilevel"/>
    <w:tmpl w:val="45CE8554"/>
    <w:lvl w:ilvl="0" w:tplc="9EE0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8253B6"/>
    <w:multiLevelType w:val="hybridMultilevel"/>
    <w:tmpl w:val="45CE8554"/>
    <w:lvl w:ilvl="0" w:tplc="9EE0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D66BEF"/>
    <w:multiLevelType w:val="hybridMultilevel"/>
    <w:tmpl w:val="1646E1A8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9507951"/>
    <w:multiLevelType w:val="hybridMultilevel"/>
    <w:tmpl w:val="E05E33EC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7448D2"/>
    <w:multiLevelType w:val="hybridMultilevel"/>
    <w:tmpl w:val="DC8EC064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A222D8"/>
    <w:multiLevelType w:val="hybridMultilevel"/>
    <w:tmpl w:val="B1881AB0"/>
    <w:lvl w:ilvl="0" w:tplc="BA5A94CA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002AB2"/>
    <w:multiLevelType w:val="hybridMultilevel"/>
    <w:tmpl w:val="3C32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653FAA"/>
    <w:multiLevelType w:val="hybridMultilevel"/>
    <w:tmpl w:val="3F700F82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DE9532F"/>
    <w:multiLevelType w:val="hybridMultilevel"/>
    <w:tmpl w:val="D2EA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0A5449"/>
    <w:multiLevelType w:val="hybridMultilevel"/>
    <w:tmpl w:val="5326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7265E8"/>
    <w:multiLevelType w:val="hybridMultilevel"/>
    <w:tmpl w:val="94F886A6"/>
    <w:lvl w:ilvl="0" w:tplc="43C8AFD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E8C5079"/>
    <w:multiLevelType w:val="hybridMultilevel"/>
    <w:tmpl w:val="03460DD0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F7352CE"/>
    <w:multiLevelType w:val="hybridMultilevel"/>
    <w:tmpl w:val="D8CEDBE8"/>
    <w:lvl w:ilvl="0" w:tplc="963C1D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B95E36"/>
    <w:multiLevelType w:val="hybridMultilevel"/>
    <w:tmpl w:val="29F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344AB2"/>
    <w:multiLevelType w:val="hybridMultilevel"/>
    <w:tmpl w:val="C73AB7E0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0D91775"/>
    <w:multiLevelType w:val="hybridMultilevel"/>
    <w:tmpl w:val="96A6EE00"/>
    <w:lvl w:ilvl="0" w:tplc="3F60B534">
      <w:start w:val="1"/>
      <w:numFmt w:val="bullet"/>
      <w:pStyle w:val="Normal-square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A176B5"/>
    <w:multiLevelType w:val="hybridMultilevel"/>
    <w:tmpl w:val="9B60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2307268"/>
    <w:multiLevelType w:val="hybridMultilevel"/>
    <w:tmpl w:val="BCFA7204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393B54"/>
    <w:multiLevelType w:val="hybridMultilevel"/>
    <w:tmpl w:val="AC5E0B6C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2876825"/>
    <w:multiLevelType w:val="hybridMultilevel"/>
    <w:tmpl w:val="516272A2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4E13178"/>
    <w:multiLevelType w:val="hybridMultilevel"/>
    <w:tmpl w:val="174E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5BF6D22"/>
    <w:multiLevelType w:val="hybridMultilevel"/>
    <w:tmpl w:val="463E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620000F"/>
    <w:multiLevelType w:val="hybridMultilevel"/>
    <w:tmpl w:val="FF1CA132"/>
    <w:lvl w:ilvl="0" w:tplc="993635DE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4C1CC7"/>
    <w:multiLevelType w:val="hybridMultilevel"/>
    <w:tmpl w:val="638A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703821"/>
    <w:multiLevelType w:val="hybridMultilevel"/>
    <w:tmpl w:val="00BA38D8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08093B"/>
    <w:multiLevelType w:val="hybridMultilevel"/>
    <w:tmpl w:val="BD723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E21B3A"/>
    <w:multiLevelType w:val="hybridMultilevel"/>
    <w:tmpl w:val="728A8B78"/>
    <w:lvl w:ilvl="0" w:tplc="43C8AFD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9E35BB7"/>
    <w:multiLevelType w:val="hybridMultilevel"/>
    <w:tmpl w:val="6A5E0D14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B507918"/>
    <w:multiLevelType w:val="hybridMultilevel"/>
    <w:tmpl w:val="8CC03E12"/>
    <w:lvl w:ilvl="0" w:tplc="FB20A154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E37544"/>
    <w:multiLevelType w:val="hybridMultilevel"/>
    <w:tmpl w:val="18084CBA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CFA5CAB"/>
    <w:multiLevelType w:val="hybridMultilevel"/>
    <w:tmpl w:val="D43EED40"/>
    <w:lvl w:ilvl="0" w:tplc="1D2CAB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D514FA4"/>
    <w:multiLevelType w:val="hybridMultilevel"/>
    <w:tmpl w:val="1F4E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F2D40D6"/>
    <w:multiLevelType w:val="hybridMultilevel"/>
    <w:tmpl w:val="4928E064"/>
    <w:lvl w:ilvl="0" w:tplc="8AA8B9B0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9E3B07"/>
    <w:multiLevelType w:val="hybridMultilevel"/>
    <w:tmpl w:val="DD62952E"/>
    <w:lvl w:ilvl="0" w:tplc="9FCA9D02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2D6D68"/>
    <w:multiLevelType w:val="hybridMultilevel"/>
    <w:tmpl w:val="D5D84836"/>
    <w:lvl w:ilvl="0" w:tplc="43C8AFD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57C41BF"/>
    <w:multiLevelType w:val="hybridMultilevel"/>
    <w:tmpl w:val="106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5F570E6"/>
    <w:multiLevelType w:val="hybridMultilevel"/>
    <w:tmpl w:val="CEF8B286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A2D3DCD"/>
    <w:multiLevelType w:val="hybridMultilevel"/>
    <w:tmpl w:val="4464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C2F3568"/>
    <w:multiLevelType w:val="hybridMultilevel"/>
    <w:tmpl w:val="23C8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D820391"/>
    <w:multiLevelType w:val="hybridMultilevel"/>
    <w:tmpl w:val="1812B944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E925185"/>
    <w:multiLevelType w:val="hybridMultilevel"/>
    <w:tmpl w:val="577826F6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F9F1E69"/>
    <w:multiLevelType w:val="hybridMultilevel"/>
    <w:tmpl w:val="5B3A493A"/>
    <w:lvl w:ilvl="0" w:tplc="9EE08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FDA75B2"/>
    <w:multiLevelType w:val="hybridMultilevel"/>
    <w:tmpl w:val="FB2C8D90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0114950"/>
    <w:multiLevelType w:val="hybridMultilevel"/>
    <w:tmpl w:val="548629BC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3C6092"/>
    <w:multiLevelType w:val="hybridMultilevel"/>
    <w:tmpl w:val="045C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2860427"/>
    <w:multiLevelType w:val="hybridMultilevel"/>
    <w:tmpl w:val="F2A0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820711C"/>
    <w:multiLevelType w:val="hybridMultilevel"/>
    <w:tmpl w:val="34E8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2E5BDA"/>
    <w:multiLevelType w:val="hybridMultilevel"/>
    <w:tmpl w:val="0290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53661C"/>
    <w:multiLevelType w:val="hybridMultilevel"/>
    <w:tmpl w:val="E6F27DE2"/>
    <w:lvl w:ilvl="0" w:tplc="E2A452E0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6341B6"/>
    <w:multiLevelType w:val="hybridMultilevel"/>
    <w:tmpl w:val="4E36E9B4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896E93"/>
    <w:multiLevelType w:val="hybridMultilevel"/>
    <w:tmpl w:val="A9B03820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C6F2BF8"/>
    <w:multiLevelType w:val="hybridMultilevel"/>
    <w:tmpl w:val="ED509430"/>
    <w:lvl w:ilvl="0" w:tplc="43C8AFD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6EB263C4"/>
    <w:multiLevelType w:val="hybridMultilevel"/>
    <w:tmpl w:val="2B3CFD9A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F9E44C4"/>
    <w:multiLevelType w:val="hybridMultilevel"/>
    <w:tmpl w:val="C634456E"/>
    <w:lvl w:ilvl="0" w:tplc="8F24F182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C23E31"/>
    <w:multiLevelType w:val="hybridMultilevel"/>
    <w:tmpl w:val="DC2E6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0255D9"/>
    <w:multiLevelType w:val="hybridMultilevel"/>
    <w:tmpl w:val="51C41CF8"/>
    <w:lvl w:ilvl="0" w:tplc="F9B4F108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0D42A7"/>
    <w:multiLevelType w:val="hybridMultilevel"/>
    <w:tmpl w:val="677A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585B5F"/>
    <w:multiLevelType w:val="hybridMultilevel"/>
    <w:tmpl w:val="3F249884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A086952"/>
    <w:multiLevelType w:val="hybridMultilevel"/>
    <w:tmpl w:val="80A6C5DA"/>
    <w:lvl w:ilvl="0" w:tplc="43C8AFD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AEA2D68"/>
    <w:multiLevelType w:val="hybridMultilevel"/>
    <w:tmpl w:val="B4106E8A"/>
    <w:lvl w:ilvl="0" w:tplc="145EAEA0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8F70DC"/>
    <w:multiLevelType w:val="hybridMultilevel"/>
    <w:tmpl w:val="1728CCE6"/>
    <w:lvl w:ilvl="0" w:tplc="98EC2740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CB747FE"/>
    <w:multiLevelType w:val="hybridMultilevel"/>
    <w:tmpl w:val="4D46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E683CC6"/>
    <w:multiLevelType w:val="hybridMultilevel"/>
    <w:tmpl w:val="9598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EE74541"/>
    <w:multiLevelType w:val="hybridMultilevel"/>
    <w:tmpl w:val="33EC661A"/>
    <w:lvl w:ilvl="0" w:tplc="43C8A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9E2547"/>
    <w:multiLevelType w:val="hybridMultilevel"/>
    <w:tmpl w:val="8BD4D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6"/>
  </w:num>
  <w:num w:numId="3">
    <w:abstractNumId w:val="34"/>
  </w:num>
  <w:num w:numId="4">
    <w:abstractNumId w:val="68"/>
  </w:num>
  <w:num w:numId="5">
    <w:abstractNumId w:val="27"/>
  </w:num>
  <w:num w:numId="6">
    <w:abstractNumId w:val="87"/>
  </w:num>
  <w:num w:numId="7">
    <w:abstractNumId w:val="41"/>
  </w:num>
  <w:num w:numId="8">
    <w:abstractNumId w:val="91"/>
  </w:num>
  <w:num w:numId="9">
    <w:abstractNumId w:val="7"/>
  </w:num>
  <w:num w:numId="10">
    <w:abstractNumId w:val="14"/>
  </w:num>
  <w:num w:numId="11">
    <w:abstractNumId w:val="56"/>
  </w:num>
  <w:num w:numId="12">
    <w:abstractNumId w:val="55"/>
  </w:num>
  <w:num w:numId="13">
    <w:abstractNumId w:val="116"/>
  </w:num>
  <w:num w:numId="14">
    <w:abstractNumId w:val="114"/>
  </w:num>
  <w:num w:numId="15">
    <w:abstractNumId w:val="23"/>
  </w:num>
  <w:num w:numId="16">
    <w:abstractNumId w:val="52"/>
  </w:num>
  <w:num w:numId="17">
    <w:abstractNumId w:val="28"/>
  </w:num>
  <w:num w:numId="18">
    <w:abstractNumId w:val="13"/>
  </w:num>
  <w:num w:numId="19">
    <w:abstractNumId w:val="3"/>
  </w:num>
  <w:num w:numId="20">
    <w:abstractNumId w:val="92"/>
  </w:num>
  <w:num w:numId="21">
    <w:abstractNumId w:val="17"/>
  </w:num>
  <w:num w:numId="22">
    <w:abstractNumId w:val="21"/>
  </w:num>
  <w:num w:numId="23">
    <w:abstractNumId w:val="82"/>
  </w:num>
  <w:num w:numId="24">
    <w:abstractNumId w:val="105"/>
  </w:num>
  <w:num w:numId="25">
    <w:abstractNumId w:val="50"/>
  </w:num>
  <w:num w:numId="26">
    <w:abstractNumId w:val="40"/>
  </w:num>
  <w:num w:numId="27">
    <w:abstractNumId w:val="43"/>
  </w:num>
  <w:num w:numId="28">
    <w:abstractNumId w:val="46"/>
  </w:num>
  <w:num w:numId="29">
    <w:abstractNumId w:val="70"/>
  </w:num>
  <w:num w:numId="30">
    <w:abstractNumId w:val="9"/>
  </w:num>
  <w:num w:numId="31">
    <w:abstractNumId w:val="20"/>
  </w:num>
  <w:num w:numId="32">
    <w:abstractNumId w:val="63"/>
  </w:num>
  <w:num w:numId="33">
    <w:abstractNumId w:val="22"/>
  </w:num>
  <w:num w:numId="34">
    <w:abstractNumId w:val="51"/>
  </w:num>
  <w:num w:numId="35">
    <w:abstractNumId w:val="60"/>
  </w:num>
  <w:num w:numId="36">
    <w:abstractNumId w:val="94"/>
  </w:num>
  <w:num w:numId="37">
    <w:abstractNumId w:val="115"/>
  </w:num>
  <w:num w:numId="38">
    <w:abstractNumId w:val="111"/>
  </w:num>
  <w:num w:numId="39">
    <w:abstractNumId w:val="29"/>
  </w:num>
  <w:num w:numId="40">
    <w:abstractNumId w:val="98"/>
  </w:num>
  <w:num w:numId="41">
    <w:abstractNumId w:val="54"/>
  </w:num>
  <w:num w:numId="42">
    <w:abstractNumId w:val="61"/>
  </w:num>
  <w:num w:numId="43">
    <w:abstractNumId w:val="110"/>
  </w:num>
  <w:num w:numId="44">
    <w:abstractNumId w:val="83"/>
  </w:num>
  <w:num w:numId="45">
    <w:abstractNumId w:val="39"/>
  </w:num>
  <w:num w:numId="46">
    <w:abstractNumId w:val="104"/>
  </w:num>
  <w:num w:numId="47">
    <w:abstractNumId w:val="74"/>
  </w:num>
  <w:num w:numId="48">
    <w:abstractNumId w:val="37"/>
  </w:num>
  <w:num w:numId="49">
    <w:abstractNumId w:val="69"/>
  </w:num>
  <w:num w:numId="50">
    <w:abstractNumId w:val="62"/>
  </w:num>
  <w:num w:numId="51">
    <w:abstractNumId w:val="71"/>
  </w:num>
  <w:num w:numId="52">
    <w:abstractNumId w:val="97"/>
  </w:num>
  <w:num w:numId="53">
    <w:abstractNumId w:val="96"/>
  </w:num>
  <w:num w:numId="54">
    <w:abstractNumId w:val="88"/>
  </w:num>
  <w:num w:numId="55">
    <w:abstractNumId w:val="100"/>
  </w:num>
  <w:num w:numId="56">
    <w:abstractNumId w:val="18"/>
  </w:num>
  <w:num w:numId="57">
    <w:abstractNumId w:val="45"/>
  </w:num>
  <w:num w:numId="58">
    <w:abstractNumId w:val="80"/>
  </w:num>
  <w:num w:numId="59">
    <w:abstractNumId w:val="95"/>
  </w:num>
  <w:num w:numId="60">
    <w:abstractNumId w:val="44"/>
  </w:num>
  <w:num w:numId="61">
    <w:abstractNumId w:val="15"/>
  </w:num>
  <w:num w:numId="62">
    <w:abstractNumId w:val="109"/>
  </w:num>
  <w:num w:numId="63">
    <w:abstractNumId w:val="57"/>
  </w:num>
  <w:num w:numId="64">
    <w:abstractNumId w:val="1"/>
  </w:num>
  <w:num w:numId="65">
    <w:abstractNumId w:val="73"/>
  </w:num>
  <w:num w:numId="66">
    <w:abstractNumId w:val="2"/>
  </w:num>
  <w:num w:numId="67">
    <w:abstractNumId w:val="11"/>
  </w:num>
  <w:num w:numId="68">
    <w:abstractNumId w:val="72"/>
  </w:num>
  <w:num w:numId="69">
    <w:abstractNumId w:val="89"/>
  </w:num>
  <w:num w:numId="70">
    <w:abstractNumId w:val="5"/>
  </w:num>
  <w:num w:numId="71">
    <w:abstractNumId w:val="47"/>
  </w:num>
  <w:num w:numId="72">
    <w:abstractNumId w:val="64"/>
  </w:num>
  <w:num w:numId="73">
    <w:abstractNumId w:val="10"/>
  </w:num>
  <w:num w:numId="74">
    <w:abstractNumId w:val="93"/>
  </w:num>
  <w:num w:numId="75">
    <w:abstractNumId w:val="102"/>
  </w:num>
  <w:num w:numId="76">
    <w:abstractNumId w:val="77"/>
  </w:num>
  <w:num w:numId="77">
    <w:abstractNumId w:val="4"/>
  </w:num>
  <w:num w:numId="78">
    <w:abstractNumId w:val="32"/>
  </w:num>
  <w:num w:numId="79">
    <w:abstractNumId w:val="67"/>
  </w:num>
  <w:num w:numId="80">
    <w:abstractNumId w:val="33"/>
  </w:num>
  <w:num w:numId="81">
    <w:abstractNumId w:val="103"/>
  </w:num>
  <w:num w:numId="82">
    <w:abstractNumId w:val="48"/>
  </w:num>
  <w:num w:numId="83">
    <w:abstractNumId w:val="99"/>
  </w:num>
  <w:num w:numId="84">
    <w:abstractNumId w:val="90"/>
  </w:num>
  <w:num w:numId="85">
    <w:abstractNumId w:val="107"/>
  </w:num>
  <w:num w:numId="86">
    <w:abstractNumId w:val="79"/>
  </w:num>
  <w:num w:numId="87">
    <w:abstractNumId w:val="84"/>
  </w:num>
  <w:num w:numId="88">
    <w:abstractNumId w:val="19"/>
  </w:num>
  <w:num w:numId="89">
    <w:abstractNumId w:val="6"/>
  </w:num>
  <w:num w:numId="90">
    <w:abstractNumId w:val="53"/>
  </w:num>
  <w:num w:numId="91">
    <w:abstractNumId w:val="30"/>
  </w:num>
  <w:num w:numId="92">
    <w:abstractNumId w:val="12"/>
  </w:num>
  <w:num w:numId="93">
    <w:abstractNumId w:val="78"/>
  </w:num>
  <w:num w:numId="94">
    <w:abstractNumId w:val="66"/>
  </w:num>
  <w:num w:numId="95">
    <w:abstractNumId w:val="58"/>
  </w:num>
  <w:num w:numId="96">
    <w:abstractNumId w:val="101"/>
  </w:num>
  <w:num w:numId="97">
    <w:abstractNumId w:val="112"/>
  </w:num>
  <w:num w:numId="98">
    <w:abstractNumId w:val="81"/>
  </w:num>
  <w:num w:numId="99">
    <w:abstractNumId w:val="26"/>
  </w:num>
  <w:num w:numId="100">
    <w:abstractNumId w:val="86"/>
  </w:num>
  <w:num w:numId="101">
    <w:abstractNumId w:val="25"/>
  </w:num>
  <w:num w:numId="102">
    <w:abstractNumId w:val="65"/>
  </w:num>
  <w:num w:numId="103">
    <w:abstractNumId w:val="108"/>
  </w:num>
  <w:num w:numId="104">
    <w:abstractNumId w:val="106"/>
  </w:num>
  <w:num w:numId="105">
    <w:abstractNumId w:val="117"/>
  </w:num>
  <w:num w:numId="106">
    <w:abstractNumId w:val="113"/>
  </w:num>
  <w:num w:numId="107">
    <w:abstractNumId w:val="35"/>
  </w:num>
  <w:num w:numId="108">
    <w:abstractNumId w:val="85"/>
  </w:num>
  <w:num w:numId="109">
    <w:abstractNumId w:val="75"/>
  </w:num>
  <w:num w:numId="110">
    <w:abstractNumId w:val="49"/>
  </w:num>
  <w:num w:numId="111">
    <w:abstractNumId w:val="8"/>
  </w:num>
  <w:num w:numId="112">
    <w:abstractNumId w:val="16"/>
  </w:num>
  <w:num w:numId="113">
    <w:abstractNumId w:val="31"/>
  </w:num>
  <w:num w:numId="114">
    <w:abstractNumId w:val="24"/>
  </w:num>
  <w:num w:numId="115">
    <w:abstractNumId w:val="42"/>
  </w:num>
  <w:num w:numId="116">
    <w:abstractNumId w:val="36"/>
  </w:num>
  <w:num w:numId="117">
    <w:abstractNumId w:val="59"/>
  </w:num>
  <w:num w:numId="118">
    <w:abstractNumId w:val="0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A6"/>
    <w:rsid w:val="0000749D"/>
    <w:rsid w:val="00047864"/>
    <w:rsid w:val="000559B7"/>
    <w:rsid w:val="0007250E"/>
    <w:rsid w:val="000749D6"/>
    <w:rsid w:val="00074DED"/>
    <w:rsid w:val="000919C9"/>
    <w:rsid w:val="000B50CD"/>
    <w:rsid w:val="000B79F2"/>
    <w:rsid w:val="000F6057"/>
    <w:rsid w:val="00102A5B"/>
    <w:rsid w:val="00103168"/>
    <w:rsid w:val="00121B8F"/>
    <w:rsid w:val="00154120"/>
    <w:rsid w:val="00167316"/>
    <w:rsid w:val="001B2E46"/>
    <w:rsid w:val="001B5414"/>
    <w:rsid w:val="001C2702"/>
    <w:rsid w:val="001C4C07"/>
    <w:rsid w:val="001E3B45"/>
    <w:rsid w:val="001F044A"/>
    <w:rsid w:val="001F3BA1"/>
    <w:rsid w:val="001F52CC"/>
    <w:rsid w:val="00200E11"/>
    <w:rsid w:val="00234160"/>
    <w:rsid w:val="00234B87"/>
    <w:rsid w:val="002550DB"/>
    <w:rsid w:val="002628B8"/>
    <w:rsid w:val="002643CC"/>
    <w:rsid w:val="00272BE4"/>
    <w:rsid w:val="00282633"/>
    <w:rsid w:val="0028719D"/>
    <w:rsid w:val="00291EDD"/>
    <w:rsid w:val="002A6A7A"/>
    <w:rsid w:val="002A6D93"/>
    <w:rsid w:val="002B6EC0"/>
    <w:rsid w:val="002C2B1A"/>
    <w:rsid w:val="002C7873"/>
    <w:rsid w:val="002D3DC0"/>
    <w:rsid w:val="002F6386"/>
    <w:rsid w:val="003071A8"/>
    <w:rsid w:val="00313496"/>
    <w:rsid w:val="003266C2"/>
    <w:rsid w:val="003319B9"/>
    <w:rsid w:val="00331B88"/>
    <w:rsid w:val="003400F8"/>
    <w:rsid w:val="00352F96"/>
    <w:rsid w:val="00366FEE"/>
    <w:rsid w:val="003875FD"/>
    <w:rsid w:val="00391955"/>
    <w:rsid w:val="003945A9"/>
    <w:rsid w:val="003A1AE8"/>
    <w:rsid w:val="003B2C2A"/>
    <w:rsid w:val="003E320C"/>
    <w:rsid w:val="003E684B"/>
    <w:rsid w:val="003E7606"/>
    <w:rsid w:val="003F2202"/>
    <w:rsid w:val="003F7D2F"/>
    <w:rsid w:val="00415A3B"/>
    <w:rsid w:val="00421A70"/>
    <w:rsid w:val="00434AB3"/>
    <w:rsid w:val="00453A94"/>
    <w:rsid w:val="00463E32"/>
    <w:rsid w:val="00473E57"/>
    <w:rsid w:val="004B32BA"/>
    <w:rsid w:val="0054196D"/>
    <w:rsid w:val="00542A5C"/>
    <w:rsid w:val="00563FA8"/>
    <w:rsid w:val="00567726"/>
    <w:rsid w:val="00567E5F"/>
    <w:rsid w:val="0057478B"/>
    <w:rsid w:val="00582DFF"/>
    <w:rsid w:val="005855B5"/>
    <w:rsid w:val="0059713B"/>
    <w:rsid w:val="005A2F3C"/>
    <w:rsid w:val="005C637E"/>
    <w:rsid w:val="005F3AF8"/>
    <w:rsid w:val="005F7C23"/>
    <w:rsid w:val="00610136"/>
    <w:rsid w:val="00621BA2"/>
    <w:rsid w:val="00631C81"/>
    <w:rsid w:val="00650F14"/>
    <w:rsid w:val="00662052"/>
    <w:rsid w:val="00674D4E"/>
    <w:rsid w:val="006B1BA6"/>
    <w:rsid w:val="006B7B9D"/>
    <w:rsid w:val="006E0D7E"/>
    <w:rsid w:val="006E4D3F"/>
    <w:rsid w:val="006F4933"/>
    <w:rsid w:val="007157B3"/>
    <w:rsid w:val="007171D8"/>
    <w:rsid w:val="00752024"/>
    <w:rsid w:val="00776C8F"/>
    <w:rsid w:val="0077755F"/>
    <w:rsid w:val="00782442"/>
    <w:rsid w:val="007939DF"/>
    <w:rsid w:val="007B3F49"/>
    <w:rsid w:val="008166C8"/>
    <w:rsid w:val="00822F25"/>
    <w:rsid w:val="008245AA"/>
    <w:rsid w:val="00827738"/>
    <w:rsid w:val="00845B5A"/>
    <w:rsid w:val="008470AF"/>
    <w:rsid w:val="00851303"/>
    <w:rsid w:val="0085197B"/>
    <w:rsid w:val="00854DE4"/>
    <w:rsid w:val="008608CD"/>
    <w:rsid w:val="008861E5"/>
    <w:rsid w:val="008B042C"/>
    <w:rsid w:val="008B3A98"/>
    <w:rsid w:val="008C5BFA"/>
    <w:rsid w:val="008C699C"/>
    <w:rsid w:val="008E18DE"/>
    <w:rsid w:val="00915E52"/>
    <w:rsid w:val="00917B8A"/>
    <w:rsid w:val="00922F07"/>
    <w:rsid w:val="0093719C"/>
    <w:rsid w:val="009375F7"/>
    <w:rsid w:val="0094704F"/>
    <w:rsid w:val="00974771"/>
    <w:rsid w:val="009815A8"/>
    <w:rsid w:val="009901F7"/>
    <w:rsid w:val="0099646C"/>
    <w:rsid w:val="00997314"/>
    <w:rsid w:val="009C31F8"/>
    <w:rsid w:val="00A079DA"/>
    <w:rsid w:val="00A1004F"/>
    <w:rsid w:val="00A34E02"/>
    <w:rsid w:val="00A417F0"/>
    <w:rsid w:val="00A45C11"/>
    <w:rsid w:val="00A61E0F"/>
    <w:rsid w:val="00A63CE4"/>
    <w:rsid w:val="00A65578"/>
    <w:rsid w:val="00A70AB6"/>
    <w:rsid w:val="00A7731F"/>
    <w:rsid w:val="00A91614"/>
    <w:rsid w:val="00AE5C2B"/>
    <w:rsid w:val="00AE6644"/>
    <w:rsid w:val="00AF1E92"/>
    <w:rsid w:val="00B14E00"/>
    <w:rsid w:val="00B558BF"/>
    <w:rsid w:val="00B646B7"/>
    <w:rsid w:val="00B758F3"/>
    <w:rsid w:val="00B85091"/>
    <w:rsid w:val="00BA3A77"/>
    <w:rsid w:val="00BA7911"/>
    <w:rsid w:val="00BB4646"/>
    <w:rsid w:val="00BC1947"/>
    <w:rsid w:val="00BC527F"/>
    <w:rsid w:val="00BE1468"/>
    <w:rsid w:val="00C01EA9"/>
    <w:rsid w:val="00C04AF4"/>
    <w:rsid w:val="00C215B2"/>
    <w:rsid w:val="00C521C6"/>
    <w:rsid w:val="00C72279"/>
    <w:rsid w:val="00C768FD"/>
    <w:rsid w:val="00C76A34"/>
    <w:rsid w:val="00C80DDA"/>
    <w:rsid w:val="00C8142A"/>
    <w:rsid w:val="00C85253"/>
    <w:rsid w:val="00C96686"/>
    <w:rsid w:val="00CC088A"/>
    <w:rsid w:val="00CC38B9"/>
    <w:rsid w:val="00CC762E"/>
    <w:rsid w:val="00D04029"/>
    <w:rsid w:val="00D11AD7"/>
    <w:rsid w:val="00D26681"/>
    <w:rsid w:val="00D26819"/>
    <w:rsid w:val="00D501DC"/>
    <w:rsid w:val="00D52B33"/>
    <w:rsid w:val="00D80580"/>
    <w:rsid w:val="00D958DB"/>
    <w:rsid w:val="00D9740D"/>
    <w:rsid w:val="00DD0774"/>
    <w:rsid w:val="00E01393"/>
    <w:rsid w:val="00E07C08"/>
    <w:rsid w:val="00E40CF5"/>
    <w:rsid w:val="00E47332"/>
    <w:rsid w:val="00E65B91"/>
    <w:rsid w:val="00E73FCD"/>
    <w:rsid w:val="00E80DA6"/>
    <w:rsid w:val="00EB6923"/>
    <w:rsid w:val="00EC34AD"/>
    <w:rsid w:val="00EF6DB7"/>
    <w:rsid w:val="00EF710F"/>
    <w:rsid w:val="00F0083F"/>
    <w:rsid w:val="00F174CE"/>
    <w:rsid w:val="00F34716"/>
    <w:rsid w:val="00F373AF"/>
    <w:rsid w:val="00F37B2A"/>
    <w:rsid w:val="00F43ED7"/>
    <w:rsid w:val="00F63161"/>
    <w:rsid w:val="00F63F5F"/>
    <w:rsid w:val="00F64C99"/>
    <w:rsid w:val="00F76C6D"/>
    <w:rsid w:val="00F84C0A"/>
    <w:rsid w:val="00F92607"/>
    <w:rsid w:val="00FA34D5"/>
    <w:rsid w:val="00FA5568"/>
    <w:rsid w:val="00FB3560"/>
    <w:rsid w:val="00FB507E"/>
    <w:rsid w:val="00FB5F20"/>
    <w:rsid w:val="00FE038A"/>
    <w:rsid w:val="00FE1216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B4A87"/>
  <w15:chartTrackingRefBased/>
  <w15:docId w15:val="{C0A2305F-9885-D946-B3BC-2EE72B9C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B8F"/>
    <w:pPr>
      <w:spacing w:after="120"/>
    </w:pPr>
    <w:rPr>
      <w:rFonts w:ascii="Avenir Next" w:hAnsi="Avenir Nex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614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DC0"/>
    <w:pPr>
      <w:keepNext/>
      <w:keepLines/>
      <w:spacing w:before="120" w:after="18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FCD"/>
    <w:pPr>
      <w:keepNext/>
      <w:keepLines/>
      <w:pBdr>
        <w:top w:val="single" w:sz="4" w:space="1" w:color="00B0F0"/>
        <w:left w:val="single" w:sz="4" w:space="4" w:color="00B0F0"/>
        <w:bottom w:val="single" w:sz="4" w:space="1" w:color="00B0F0"/>
        <w:right w:val="single" w:sz="4" w:space="4" w:color="00B0F0"/>
      </w:pBdr>
      <w:spacing w:before="120" w:after="180"/>
      <w:ind w:right="3240"/>
      <w:outlineLvl w:val="2"/>
    </w:pPr>
    <w:rPr>
      <w:rFonts w:ascii="Avenir Next Medium" w:eastAsiaTheme="majorEastAsia" w:hAnsi="Avenir Next Medium" w:cstheme="majorBidi"/>
      <w:cap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550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ind w:right="0"/>
      <w:outlineLvl w:val="3"/>
    </w:pPr>
    <w:rPr>
      <w:rFonts w:ascii="Avenir Next" w:hAnsi="Avenir Next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4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4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614"/>
    <w:rPr>
      <w:rFonts w:ascii="Avenir Next" w:eastAsiaTheme="majorEastAsia" w:hAnsi="Avenir Nex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3DC0"/>
    <w:rPr>
      <w:rFonts w:ascii="Avenir Next" w:eastAsiaTheme="majorEastAsia" w:hAnsi="Avenir Next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FCD"/>
    <w:rPr>
      <w:rFonts w:ascii="Avenir Next Medium" w:eastAsiaTheme="majorEastAsia" w:hAnsi="Avenir Next Medium" w:cstheme="majorBidi"/>
      <w:caps/>
    </w:rPr>
  </w:style>
  <w:style w:type="character" w:customStyle="1" w:styleId="Heading4Char">
    <w:name w:val="Heading 4 Char"/>
    <w:basedOn w:val="DefaultParagraphFont"/>
    <w:link w:val="Heading4"/>
    <w:uiPriority w:val="9"/>
    <w:rsid w:val="002550DB"/>
    <w:rPr>
      <w:rFonts w:ascii="Avenir Next" w:eastAsiaTheme="majorEastAsia" w:hAnsi="Avenir Next" w:cstheme="majorBidi"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496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4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B1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BA6"/>
  </w:style>
  <w:style w:type="paragraph" w:styleId="Footer">
    <w:name w:val="footer"/>
    <w:basedOn w:val="Normal"/>
    <w:link w:val="FooterChar"/>
    <w:uiPriority w:val="99"/>
    <w:unhideWhenUsed/>
    <w:rsid w:val="006B1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BA6"/>
  </w:style>
  <w:style w:type="table" w:styleId="TableGrid">
    <w:name w:val="Table Grid"/>
    <w:basedOn w:val="TableNormal"/>
    <w:uiPriority w:val="59"/>
    <w:rsid w:val="00D0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D04029"/>
  </w:style>
  <w:style w:type="character" w:customStyle="1" w:styleId="BodyTextChar">
    <w:name w:val="Body Text Char"/>
    <w:basedOn w:val="DefaultParagraphFont"/>
    <w:link w:val="BodyText"/>
    <w:uiPriority w:val="99"/>
    <w:semiHidden/>
    <w:rsid w:val="00D04029"/>
    <w:rPr>
      <w:rFonts w:ascii="Avenir Next" w:hAnsi="Avenir Next"/>
      <w:sz w:val="22"/>
    </w:rPr>
  </w:style>
  <w:style w:type="character" w:styleId="Hyperlink">
    <w:name w:val="Hyperlink"/>
    <w:basedOn w:val="DefaultParagraphFont"/>
    <w:uiPriority w:val="99"/>
    <w:unhideWhenUsed/>
    <w:rsid w:val="008166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66C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66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755F"/>
    <w:rPr>
      <w:color w:val="954F72" w:themeColor="followedHyperlink"/>
      <w:u w:val="single"/>
    </w:rPr>
  </w:style>
  <w:style w:type="paragraph" w:customStyle="1" w:styleId="Normal-narrow">
    <w:name w:val="Normal-narrow"/>
    <w:basedOn w:val="Normal"/>
    <w:next w:val="Normal"/>
    <w:qFormat/>
    <w:rsid w:val="0077755F"/>
    <w:pPr>
      <w:ind w:right="3024"/>
    </w:pPr>
  </w:style>
  <w:style w:type="paragraph" w:styleId="FootnoteText">
    <w:name w:val="footnote text"/>
    <w:basedOn w:val="Normal"/>
    <w:link w:val="FootnoteTextChar"/>
    <w:uiPriority w:val="99"/>
    <w:unhideWhenUsed/>
    <w:rsid w:val="00A1004F"/>
    <w:pPr>
      <w:spacing w:after="0"/>
    </w:pPr>
    <w:rPr>
      <w:rFonts w:ascii="Calibri" w:eastAsiaTheme="minorHAnsi" w:hAnsi="Calibri"/>
      <w:sz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004F"/>
    <w:rPr>
      <w:rFonts w:ascii="Calibri" w:eastAsiaTheme="minorHAnsi" w:hAnsi="Calibri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A1004F"/>
    <w:rPr>
      <w:vertAlign w:val="superscript"/>
    </w:rPr>
  </w:style>
  <w:style w:type="paragraph" w:customStyle="1" w:styleId="Heading-chapter">
    <w:name w:val="Heading - chapter"/>
    <w:basedOn w:val="Heading1"/>
    <w:link w:val="Heading-chapterChar"/>
    <w:qFormat/>
    <w:rsid w:val="00A91614"/>
    <w:pPr>
      <w:pBdr>
        <w:top w:val="single" w:sz="4" w:space="1" w:color="00B0F0"/>
        <w:left w:val="single" w:sz="4" w:space="4" w:color="00B0F0"/>
        <w:bottom w:val="single" w:sz="4" w:space="1" w:color="00B0F0"/>
        <w:right w:val="single" w:sz="4" w:space="4" w:color="00B0F0"/>
      </w:pBdr>
      <w:spacing w:after="120"/>
    </w:pPr>
    <w:rPr>
      <w:b w:val="0"/>
      <w:caps/>
      <w:sz w:val="28"/>
    </w:rPr>
  </w:style>
  <w:style w:type="character" w:customStyle="1" w:styleId="Heading-chapterChar">
    <w:name w:val="Heading - chapter Char"/>
    <w:basedOn w:val="Heading1Char"/>
    <w:link w:val="Heading-chapter"/>
    <w:rsid w:val="00A91614"/>
    <w:rPr>
      <w:rFonts w:ascii="Avenir Next" w:eastAsiaTheme="majorEastAsia" w:hAnsi="Avenir Next" w:cstheme="majorBidi"/>
      <w:b w:val="0"/>
      <w:caps/>
      <w:sz w:val="28"/>
      <w:szCs w:val="32"/>
    </w:rPr>
  </w:style>
  <w:style w:type="paragraph" w:customStyle="1" w:styleId="Normal-highlight">
    <w:name w:val="Normal - highlight"/>
    <w:basedOn w:val="Normal"/>
    <w:qFormat/>
    <w:rsid w:val="00A91614"/>
    <w:pPr>
      <w:shd w:val="clear" w:color="auto" w:fill="FFF2CC" w:themeFill="accent4" w:themeFillTint="33"/>
      <w:spacing w:before="120"/>
    </w:pPr>
  </w:style>
  <w:style w:type="paragraph" w:styleId="ListParagraph">
    <w:name w:val="List Paragraph"/>
    <w:basedOn w:val="Normal"/>
    <w:uiPriority w:val="34"/>
    <w:qFormat/>
    <w:rsid w:val="00B85091"/>
    <w:pPr>
      <w:spacing w:after="0"/>
      <w:ind w:left="720"/>
      <w:contextualSpacing/>
    </w:pPr>
    <w:rPr>
      <w:rFonts w:eastAsiaTheme="minorHAnsi"/>
      <w:szCs w:val="22"/>
      <w:lang w:eastAsia="ja-JP"/>
    </w:rPr>
  </w:style>
  <w:style w:type="table" w:styleId="LightList">
    <w:name w:val="Light List"/>
    <w:basedOn w:val="TableNormal"/>
    <w:uiPriority w:val="61"/>
    <w:rsid w:val="003945A9"/>
    <w:rPr>
      <w:rFonts w:ascii="Calibri" w:hAnsi="Calibri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ormal-squarebullet">
    <w:name w:val="Normal-squarebullet"/>
    <w:basedOn w:val="ListParagraph"/>
    <w:qFormat/>
    <w:rsid w:val="002D3DC0"/>
    <w:pPr>
      <w:numPr>
        <w:numId w:val="4"/>
      </w:numPr>
    </w:pPr>
  </w:style>
  <w:style w:type="paragraph" w:customStyle="1" w:styleId="Heading3specialuse">
    <w:name w:val="Heading 3 special use"/>
    <w:basedOn w:val="Heading3"/>
    <w:link w:val="Heading3specialuseChar"/>
    <w:qFormat/>
    <w:rsid w:val="00EC34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80"/>
      <w:ind w:right="0"/>
    </w:pPr>
    <w:rPr>
      <w:b/>
      <w:sz w:val="20"/>
    </w:rPr>
  </w:style>
  <w:style w:type="character" w:customStyle="1" w:styleId="Heading3specialuseChar">
    <w:name w:val="Heading 3 special use Char"/>
    <w:basedOn w:val="Heading3Char"/>
    <w:link w:val="Heading3specialuse"/>
    <w:rsid w:val="00EC34AD"/>
    <w:rPr>
      <w:rFonts w:ascii="Avenir Next Medium" w:eastAsiaTheme="majorEastAsia" w:hAnsi="Avenir Next Medium" w:cstheme="majorBidi"/>
      <w:b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8608CD"/>
    <w:pPr>
      <w:spacing w:after="100"/>
      <w:ind w:left="220"/>
    </w:pPr>
  </w:style>
  <w:style w:type="paragraph" w:customStyle="1" w:styleId="Normal-tightfit">
    <w:name w:val="Normal - tight fit"/>
    <w:basedOn w:val="Normal"/>
    <w:qFormat/>
    <w:rsid w:val="006F4933"/>
    <w:pPr>
      <w:spacing w:after="80"/>
    </w:pPr>
    <w:rPr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52B33"/>
    <w:pPr>
      <w:tabs>
        <w:tab w:val="right" w:leader="dot" w:pos="5030"/>
      </w:tabs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8608CD"/>
    <w:pPr>
      <w:spacing w:after="100"/>
      <w:ind w:left="440"/>
    </w:pPr>
  </w:style>
  <w:style w:type="paragraph" w:customStyle="1" w:styleId="Heading-Tool">
    <w:name w:val="Heading-Tool"/>
    <w:basedOn w:val="Heading1"/>
    <w:link w:val="Heading-ToolChar"/>
    <w:qFormat/>
    <w:rsid w:val="00F84C0A"/>
  </w:style>
  <w:style w:type="character" w:customStyle="1" w:styleId="Heading-ToolChar">
    <w:name w:val="Heading-Tool Char"/>
    <w:basedOn w:val="Heading1Char"/>
    <w:link w:val="Heading-Tool"/>
    <w:rsid w:val="00F84C0A"/>
    <w:rPr>
      <w:rFonts w:ascii="Avenir Next" w:eastAsiaTheme="majorEastAsia" w:hAnsi="Avenir Next" w:cstheme="majorBidi"/>
      <w:b/>
      <w:sz w:val="32"/>
      <w:szCs w:val="32"/>
    </w:rPr>
  </w:style>
  <w:style w:type="paragraph" w:customStyle="1" w:styleId="SummaryHeadingnotTOC">
    <w:name w:val="Summary Heading (not TOC)"/>
    <w:basedOn w:val="Heading1"/>
    <w:qFormat/>
    <w:rsid w:val="002628B8"/>
  </w:style>
  <w:style w:type="paragraph" w:customStyle="1" w:styleId="Summarysubheads">
    <w:name w:val="Summary subheads"/>
    <w:basedOn w:val="Heading2"/>
    <w:qFormat/>
    <w:rsid w:val="00D26819"/>
    <w:rPr>
      <w:caps/>
      <w:color w:val="00B0F0"/>
    </w:rPr>
  </w:style>
  <w:style w:type="paragraph" w:styleId="TOC9">
    <w:name w:val="toc 9"/>
    <w:basedOn w:val="Normal"/>
    <w:next w:val="Normal"/>
    <w:autoRedefine/>
    <w:uiPriority w:val="39"/>
    <w:unhideWhenUsed/>
    <w:rsid w:val="00AF1E92"/>
    <w:pPr>
      <w:spacing w:after="100"/>
      <w:ind w:left="1760"/>
    </w:pPr>
  </w:style>
  <w:style w:type="character" w:styleId="Emphasis">
    <w:name w:val="Emphasis"/>
    <w:basedOn w:val="DefaultParagraphFont"/>
    <w:uiPriority w:val="20"/>
    <w:qFormat/>
    <w:rsid w:val="00F92607"/>
    <w:rPr>
      <w:i/>
      <w:iCs/>
    </w:rPr>
  </w:style>
  <w:style w:type="character" w:customStyle="1" w:styleId="apple-converted-space">
    <w:name w:val="apple-converted-space"/>
    <w:basedOn w:val="DefaultParagraphFont"/>
    <w:rsid w:val="00F92607"/>
  </w:style>
  <w:style w:type="paragraph" w:styleId="BalloonText">
    <w:name w:val="Balloon Text"/>
    <w:basedOn w:val="Normal"/>
    <w:link w:val="BalloonTextChar"/>
    <w:uiPriority w:val="99"/>
    <w:semiHidden/>
    <w:unhideWhenUsed/>
    <w:rsid w:val="000B50C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bg1">
            <a:lumMod val="95000"/>
          </a:schemeClr>
        </a:solidFill>
        <a:ln>
          <a:noFill/>
        </a:ln>
        <a:effectLst/>
        <a:extLst>
          <a:ext uri="{C572A759-6A51-4108-AA02-DFA0A04FC94B}">
            <ma14:wrappingTextBox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D31B71-BE86-BB45-83B7-42D631E4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Choices Creative Comms</dc:creator>
  <cp:keywords/>
  <dc:description/>
  <cp:lastModifiedBy>Nancy Bacon</cp:lastModifiedBy>
  <cp:revision>3</cp:revision>
  <cp:lastPrinted>2019-12-04T23:53:00Z</cp:lastPrinted>
  <dcterms:created xsi:type="dcterms:W3CDTF">2019-12-05T00:05:00Z</dcterms:created>
  <dcterms:modified xsi:type="dcterms:W3CDTF">2019-12-05T00:06:00Z</dcterms:modified>
</cp:coreProperties>
</file>