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F1791F" w14:textId="122561D1" w:rsidR="0085197B" w:rsidRPr="00730844" w:rsidRDefault="0085197B" w:rsidP="006E16B6">
      <w:pPr>
        <w:jc w:val="center"/>
        <w:rPr>
          <w:rFonts w:cs="Arial"/>
        </w:rPr>
      </w:pPr>
      <w:r w:rsidRPr="00730844">
        <w:rPr>
          <w:rFonts w:cs="Arial"/>
          <w:noProof/>
        </w:rPr>
        <w:drawing>
          <wp:inline distT="0" distB="0" distL="0" distR="0" wp14:anchorId="0961C07F" wp14:editId="76A6597B">
            <wp:extent cx="3456201" cy="1371600"/>
            <wp:effectExtent l="0" t="0" r="0" b="0"/>
            <wp:docPr id="4" name="Picture 4" descr="Safety &amp; Health in Nonprofi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afety &amp; Health in Nonprofits"/>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56201" cy="1371600"/>
                    </a:xfrm>
                    <a:prstGeom prst="rect">
                      <a:avLst/>
                    </a:prstGeom>
                  </pic:spPr>
                </pic:pic>
              </a:graphicData>
            </a:graphic>
          </wp:inline>
        </w:drawing>
      </w:r>
    </w:p>
    <w:p w14:paraId="616CC4DC" w14:textId="694DAA36" w:rsidR="00D11AD7" w:rsidRPr="00730844" w:rsidRDefault="006E16B6" w:rsidP="00D8755A">
      <w:pPr>
        <w:pBdr>
          <w:top w:val="single" w:sz="4" w:space="1" w:color="auto"/>
          <w:bottom w:val="single" w:sz="4" w:space="1" w:color="auto"/>
        </w:pBdr>
        <w:spacing w:before="120" w:after="240"/>
        <w:jc w:val="center"/>
        <w:rPr>
          <w:rFonts w:cs="Arial"/>
          <w:sz w:val="28"/>
          <w:szCs w:val="28"/>
        </w:rPr>
      </w:pPr>
      <w:r w:rsidRPr="00730844">
        <w:rPr>
          <w:rFonts w:cs="Arial"/>
          <w:b/>
          <w:bCs/>
          <w:sz w:val="40"/>
          <w:szCs w:val="40"/>
        </w:rPr>
        <w:t>COVID</w:t>
      </w:r>
      <w:r w:rsidR="006B7433">
        <w:rPr>
          <w:rFonts w:cs="Arial"/>
          <w:b/>
          <w:bCs/>
          <w:sz w:val="40"/>
          <w:szCs w:val="40"/>
        </w:rPr>
        <w:t>-19</w:t>
      </w:r>
      <w:r w:rsidRPr="00730844">
        <w:rPr>
          <w:rFonts w:cs="Arial"/>
          <w:b/>
          <w:bCs/>
          <w:sz w:val="40"/>
          <w:szCs w:val="40"/>
        </w:rPr>
        <w:t xml:space="preserve"> WORKPLACE SAFETY </w:t>
      </w:r>
      <w:r w:rsidR="003D4F70">
        <w:rPr>
          <w:rFonts w:cs="Arial"/>
          <w:b/>
          <w:bCs/>
          <w:sz w:val="40"/>
          <w:szCs w:val="40"/>
        </w:rPr>
        <w:t>SAMPLE POLICY</w:t>
      </w:r>
    </w:p>
    <w:p w14:paraId="66F49329" w14:textId="578B00DF" w:rsidR="00D8755A" w:rsidRDefault="00D8755A" w:rsidP="00D8755A">
      <w:pPr>
        <w:spacing w:after="220"/>
        <w:jc w:val="center"/>
        <w:rPr>
          <w:rFonts w:cs="Arial"/>
          <w:sz w:val="24"/>
        </w:rPr>
      </w:pPr>
      <w:r>
        <w:rPr>
          <w:rFonts w:cs="Arial"/>
          <w:noProof/>
          <w:sz w:val="24"/>
        </w:rPr>
        <w:drawing>
          <wp:inline distT="0" distB="0" distL="0" distR="0" wp14:anchorId="0AAD4F92" wp14:editId="7727B14A">
            <wp:extent cx="2943523" cy="91440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a:extLst>
                        <a:ext uri="{28A0092B-C50C-407E-A947-70E740481C1C}">
                          <a14:useLocalDpi xmlns:a14="http://schemas.microsoft.com/office/drawing/2010/main" val="0"/>
                        </a:ext>
                      </a:extLst>
                    </a:blip>
                    <a:stretch>
                      <a:fillRect/>
                    </a:stretch>
                  </pic:blipFill>
                  <pic:spPr>
                    <a:xfrm>
                      <a:off x="0" y="0"/>
                      <a:ext cx="2943523" cy="914400"/>
                    </a:xfrm>
                    <a:prstGeom prst="rect">
                      <a:avLst/>
                    </a:prstGeom>
                  </pic:spPr>
                </pic:pic>
              </a:graphicData>
            </a:graphic>
          </wp:inline>
        </w:drawing>
      </w:r>
    </w:p>
    <w:p w14:paraId="64DF5799" w14:textId="188950FC" w:rsidR="000E2EBF" w:rsidRPr="00730844" w:rsidRDefault="000E2EBF" w:rsidP="00D8755A">
      <w:pPr>
        <w:spacing w:after="220"/>
        <w:rPr>
          <w:rFonts w:cs="Arial"/>
          <w:sz w:val="24"/>
        </w:rPr>
      </w:pPr>
      <w:r w:rsidRPr="00F76291">
        <w:rPr>
          <w:rFonts w:cs="Arial"/>
          <w:sz w:val="24"/>
        </w:rPr>
        <w:t>Creating and approving a written COVID-19 workplace safety policy that protects workers (including volunteers), clients and visitors, and their families from the spread of COVID-19 is a critical part of returning to the workplace for any nonprofit. Be sure that you are prepared to consistently enforce all aspects of the policy you create. Your organization should develop a policy based on local, state, and federal regulations and in collaboration with regulatory agencies. Once you create and approve your written COVID-19 workplace safety policy, implement a communications process for workers, clients, and visitors to ensure their awareness and understanding of the policy as well as your nonprofit’s reasoning for any future changes that may be needed.</w:t>
      </w:r>
    </w:p>
    <w:p w14:paraId="67307DD8" w14:textId="692960EB" w:rsidR="000E2EBF" w:rsidRPr="00F76291" w:rsidRDefault="000E2EBF" w:rsidP="00D8755A">
      <w:pPr>
        <w:spacing w:after="220"/>
        <w:rPr>
          <w:rFonts w:cs="Arial"/>
          <w:sz w:val="24"/>
          <w:u w:val="single"/>
        </w:rPr>
      </w:pPr>
      <w:r w:rsidRPr="00F76291">
        <w:rPr>
          <w:rFonts w:cs="Arial"/>
          <w:sz w:val="24"/>
        </w:rPr>
        <w:t xml:space="preserve">Created in </w:t>
      </w:r>
      <w:r w:rsidR="00202B1E">
        <w:rPr>
          <w:rFonts w:cs="Arial"/>
          <w:sz w:val="24"/>
        </w:rPr>
        <w:t>October</w:t>
      </w:r>
      <w:r w:rsidRPr="00F76291">
        <w:rPr>
          <w:rFonts w:cs="Arial"/>
          <w:sz w:val="24"/>
        </w:rPr>
        <w:t xml:space="preserve"> 2021, this COVID-19 Workplace Safety Sample Policy provides sample language, example strategies, and other items your nonprofit may consider while crafting your own COVID-19 workplace safety policy. Visit the </w:t>
      </w:r>
      <w:hyperlink r:id="rId10" w:history="1">
        <w:r w:rsidRPr="00F76291">
          <w:rPr>
            <w:rStyle w:val="Hyperlink"/>
            <w:rFonts w:cs="Arial"/>
            <w:sz w:val="24"/>
          </w:rPr>
          <w:t>Washington State Department of Labor &amp; Industries</w:t>
        </w:r>
      </w:hyperlink>
      <w:r w:rsidRPr="00F76291">
        <w:rPr>
          <w:rFonts w:cs="Arial"/>
          <w:sz w:val="24"/>
        </w:rPr>
        <w:t xml:space="preserve"> (L&amp;I) for the latest requirements and guidance for preventing COVID-19 at your workplace. You may use this sample policy to guide conversation with your workers and board, or to serve as a template for writing your policy. You may also find our COVID-19 Workplace Safety Checklist a helpful resource to assess your nonprofit’s readiness for workers, clients, and visitors to return to the workplace. </w:t>
      </w:r>
    </w:p>
    <w:p w14:paraId="7CFA3E2B" w14:textId="607EC8D4" w:rsidR="008A3021" w:rsidRPr="00F76291" w:rsidRDefault="008A3021" w:rsidP="00D8755A">
      <w:pPr>
        <w:spacing w:after="220"/>
        <w:rPr>
          <w:rFonts w:cs="Arial"/>
          <w:i/>
          <w:iCs/>
        </w:rPr>
      </w:pPr>
      <w:r w:rsidRPr="00730844">
        <w:rPr>
          <w:rFonts w:cs="Arial"/>
          <w:b/>
          <w:bCs/>
          <w:i/>
          <w:iCs/>
        </w:rPr>
        <w:t>Important Note:</w:t>
      </w:r>
      <w:r w:rsidRPr="00730844">
        <w:rPr>
          <w:rFonts w:cs="Arial"/>
          <w:i/>
          <w:iCs/>
        </w:rPr>
        <w:t xml:space="preserve"> This information is provided for educational purposes only and does not constitute legal or technical advice. If you are unsure about anything covered in this checklist, we suggest you contact the appropriate agency, employment attorney, or human resources specialist.</w:t>
      </w:r>
    </w:p>
    <w:p w14:paraId="75FE2E80" w14:textId="7AEB505E" w:rsidR="008A3021" w:rsidRPr="00730844" w:rsidRDefault="008A3021" w:rsidP="00D8755A">
      <w:pPr>
        <w:spacing w:after="220"/>
        <w:rPr>
          <w:rFonts w:cs="Arial"/>
        </w:rPr>
      </w:pPr>
      <w:r w:rsidRPr="00730844">
        <w:rPr>
          <w:rFonts w:cs="Arial"/>
        </w:rPr>
        <w:t xml:space="preserve">Thank you to </w:t>
      </w:r>
      <w:hyperlink r:id="rId11" w:history="1">
        <w:r w:rsidRPr="00730844">
          <w:rPr>
            <w:rStyle w:val="Hyperlink"/>
            <w:rFonts w:cs="Arial"/>
            <w:b/>
            <w:bCs/>
          </w:rPr>
          <w:t>501 Commons</w:t>
        </w:r>
      </w:hyperlink>
      <w:r w:rsidRPr="00730844">
        <w:rPr>
          <w:rFonts w:cs="Arial"/>
        </w:rPr>
        <w:t xml:space="preserve"> for your contributions to this resource!</w:t>
      </w:r>
    </w:p>
    <w:tbl>
      <w:tblPr>
        <w:tblStyle w:val="TableGrid"/>
        <w:tblW w:w="0" w:type="auto"/>
        <w:tblBorders>
          <w:left w:val="none" w:sz="0" w:space="0" w:color="auto"/>
          <w:right w:val="none" w:sz="0" w:space="0" w:color="auto"/>
          <w:insideH w:val="none" w:sz="0" w:space="0" w:color="auto"/>
          <w:insideV w:val="none" w:sz="0" w:space="0" w:color="auto"/>
        </w:tblBorders>
        <w:tblCellMar>
          <w:top w:w="144" w:type="dxa"/>
          <w:bottom w:w="144" w:type="dxa"/>
        </w:tblCellMar>
        <w:tblLook w:val="04A0" w:firstRow="1" w:lastRow="0" w:firstColumn="1" w:lastColumn="0" w:noHBand="0" w:noVBand="1"/>
      </w:tblPr>
      <w:tblGrid>
        <w:gridCol w:w="5395"/>
        <w:gridCol w:w="5395"/>
      </w:tblGrid>
      <w:tr w:rsidR="004060A3" w:rsidRPr="00730844" w14:paraId="759B2D3B" w14:textId="77777777" w:rsidTr="00730844">
        <w:tc>
          <w:tcPr>
            <w:tcW w:w="5395" w:type="dxa"/>
          </w:tcPr>
          <w:p w14:paraId="42AB5274" w14:textId="3837B4E3" w:rsidR="004060A3" w:rsidRPr="00730844" w:rsidRDefault="00730844" w:rsidP="00730844">
            <w:pPr>
              <w:jc w:val="center"/>
              <w:rPr>
                <w:rFonts w:cs="Arial"/>
              </w:rPr>
            </w:pPr>
            <w:r w:rsidRPr="00730844">
              <w:rPr>
                <w:rFonts w:cs="Arial"/>
                <w:noProof/>
              </w:rPr>
              <w:drawing>
                <wp:inline distT="0" distB="0" distL="0" distR="0" wp14:anchorId="4C233A96" wp14:editId="7E8B6953">
                  <wp:extent cx="3099822" cy="1402083"/>
                  <wp:effectExtent l="0" t="0" r="5715" b="0"/>
                  <wp:docPr id="7" name="Picture 7" descr="Washington Nonprofits: We make sure nonprofits have what they need to succe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Washington Nonprofits: We make sure nonprofits have what they need to succe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099822" cy="1402083"/>
                          </a:xfrm>
                          <a:prstGeom prst="rect">
                            <a:avLst/>
                          </a:prstGeom>
                        </pic:spPr>
                      </pic:pic>
                    </a:graphicData>
                  </a:graphic>
                </wp:inline>
              </w:drawing>
            </w:r>
          </w:p>
        </w:tc>
        <w:tc>
          <w:tcPr>
            <w:tcW w:w="5395" w:type="dxa"/>
          </w:tcPr>
          <w:p w14:paraId="0E127758" w14:textId="591D87A2" w:rsidR="00730844" w:rsidRPr="00730844" w:rsidRDefault="00730844" w:rsidP="00730844">
            <w:pPr>
              <w:jc w:val="center"/>
              <w:rPr>
                <w:rFonts w:cs="Arial"/>
              </w:rPr>
            </w:pPr>
            <w:r>
              <w:rPr>
                <w:rFonts w:cs="Arial"/>
              </w:rPr>
              <w:t>F</w:t>
            </w:r>
            <w:r w:rsidRPr="00730844">
              <w:rPr>
                <w:rFonts w:cs="Arial"/>
              </w:rPr>
              <w:t>unding and support for this project has been provided by the State of Washington,</w:t>
            </w:r>
            <w:r w:rsidRPr="00730844">
              <w:rPr>
                <w:rFonts w:cs="Arial"/>
              </w:rPr>
              <w:br/>
              <w:t>Department of Labor &amp; Industries,</w:t>
            </w:r>
            <w:r>
              <w:rPr>
                <w:rFonts w:cs="Arial"/>
              </w:rPr>
              <w:br/>
            </w:r>
            <w:r w:rsidRPr="00730844">
              <w:rPr>
                <w:rFonts w:cs="Arial"/>
              </w:rPr>
              <w:t xml:space="preserve">Safety &amp; Health Investment Projects. </w:t>
            </w:r>
          </w:p>
          <w:p w14:paraId="75791C91" w14:textId="77777777" w:rsidR="00730844" w:rsidRPr="00730844" w:rsidRDefault="00730844" w:rsidP="00730844">
            <w:pPr>
              <w:rPr>
                <w:rFonts w:cs="Arial"/>
              </w:rPr>
            </w:pPr>
          </w:p>
          <w:p w14:paraId="418710C5" w14:textId="4249F052" w:rsidR="004060A3" w:rsidRPr="00730844" w:rsidRDefault="00730844" w:rsidP="00730844">
            <w:pPr>
              <w:jc w:val="center"/>
              <w:rPr>
                <w:rFonts w:cs="Arial"/>
              </w:rPr>
            </w:pPr>
            <w:r w:rsidRPr="00730844">
              <w:rPr>
                <w:rFonts w:cs="Arial"/>
                <w:noProof/>
              </w:rPr>
              <w:drawing>
                <wp:inline distT="0" distB="0" distL="0" distR="0" wp14:anchorId="29954731" wp14:editId="5ED8EEA0">
                  <wp:extent cx="2198079" cy="685800"/>
                  <wp:effectExtent l="0" t="0" r="0" b="0"/>
                  <wp:docPr id="6" name="Picture 6" descr="State of Washington, Department of Labor &amp; Industries, Safety &amp; Health Investment Project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tate of Washington, Department of Labor &amp; Industries, Safety &amp; Health Investment Projects logo"/>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198079" cy="685800"/>
                          </a:xfrm>
                          <a:prstGeom prst="rect">
                            <a:avLst/>
                          </a:prstGeom>
                        </pic:spPr>
                      </pic:pic>
                    </a:graphicData>
                  </a:graphic>
                </wp:inline>
              </w:drawing>
            </w:r>
          </w:p>
        </w:tc>
      </w:tr>
    </w:tbl>
    <w:p w14:paraId="39288859" w14:textId="77777777" w:rsidR="006C0BCA" w:rsidRDefault="006C0BCA" w:rsidP="006C0BCA">
      <w:pPr>
        <w:rPr>
          <w:rFonts w:cs="Arial"/>
        </w:rPr>
      </w:pPr>
    </w:p>
    <w:p w14:paraId="74B8980B" w14:textId="21EA6B71" w:rsidR="00A263F9" w:rsidRPr="000B57B1" w:rsidRDefault="00A263F9" w:rsidP="000B57B1">
      <w:pPr>
        <w:rPr>
          <w:rFonts w:cs="Arial"/>
        </w:rPr>
        <w:sectPr w:rsidR="00A263F9" w:rsidRPr="000B57B1" w:rsidSect="00650F14">
          <w:headerReference w:type="default" r:id="rId14"/>
          <w:footerReference w:type="default" r:id="rId15"/>
          <w:headerReference w:type="first" r:id="rId16"/>
          <w:footerReference w:type="first" r:id="rId17"/>
          <w:pgSz w:w="12240" w:h="15840"/>
          <w:pgMar w:top="792" w:right="720" w:bottom="806" w:left="720" w:header="792" w:footer="792" w:gutter="0"/>
          <w:cols w:space="720"/>
          <w:titlePg/>
          <w:docGrid w:linePitch="360"/>
        </w:sectPr>
      </w:pPr>
    </w:p>
    <w:tbl>
      <w:tblPr>
        <w:tblStyle w:val="TableGrid"/>
        <w:tblW w:w="0" w:type="auto"/>
        <w:tblLook w:val="04A0" w:firstRow="1" w:lastRow="0" w:firstColumn="1" w:lastColumn="0" w:noHBand="0" w:noVBand="1"/>
      </w:tblPr>
      <w:tblGrid>
        <w:gridCol w:w="3865"/>
        <w:gridCol w:w="236"/>
        <w:gridCol w:w="5254"/>
      </w:tblGrid>
      <w:tr w:rsidR="009519F5" w14:paraId="509F694F" w14:textId="77777777" w:rsidTr="00AD73AE">
        <w:trPr>
          <w:trHeight w:val="4139"/>
        </w:trPr>
        <w:tc>
          <w:tcPr>
            <w:tcW w:w="3865" w:type="dxa"/>
          </w:tcPr>
          <w:p w14:paraId="3B3D7EB9" w14:textId="77777777" w:rsidR="009519F5" w:rsidRPr="000B57B1" w:rsidRDefault="009519F5" w:rsidP="000706B6">
            <w:pPr>
              <w:spacing w:after="180"/>
              <w:rPr>
                <w:rFonts w:cs="Arial"/>
                <w:b/>
                <w:bCs/>
              </w:rPr>
            </w:pPr>
            <w:r w:rsidRPr="000B57B1">
              <w:rPr>
                <w:rFonts w:cs="Arial"/>
                <w:b/>
                <w:bCs/>
              </w:rPr>
              <w:lastRenderedPageBreak/>
              <w:t>Tips for Using This Template:</w:t>
            </w:r>
          </w:p>
          <w:p w14:paraId="41334D22" w14:textId="77777777" w:rsidR="009519F5" w:rsidRPr="002E523F" w:rsidRDefault="009519F5" w:rsidP="000706B6">
            <w:pPr>
              <w:pStyle w:val="ListParagraph"/>
              <w:numPr>
                <w:ilvl w:val="0"/>
                <w:numId w:val="5"/>
              </w:numPr>
              <w:snapToGrid w:val="0"/>
              <w:spacing w:after="180"/>
              <w:contextualSpacing w:val="0"/>
              <w:rPr>
                <w:rFonts w:cs="Arial"/>
              </w:rPr>
            </w:pPr>
            <w:r w:rsidRPr="002E523F">
              <w:rPr>
                <w:rFonts w:cs="Arial"/>
              </w:rPr>
              <w:t>Copy the following pages to a new Word document to create your policy.</w:t>
            </w:r>
          </w:p>
          <w:p w14:paraId="6822E798" w14:textId="77777777" w:rsidR="009519F5" w:rsidRPr="002E523F" w:rsidRDefault="009519F5" w:rsidP="000706B6">
            <w:pPr>
              <w:pStyle w:val="ListParagraph"/>
              <w:numPr>
                <w:ilvl w:val="0"/>
                <w:numId w:val="5"/>
              </w:numPr>
              <w:snapToGrid w:val="0"/>
              <w:spacing w:after="180"/>
              <w:contextualSpacing w:val="0"/>
              <w:rPr>
                <w:rFonts w:cs="Arial"/>
              </w:rPr>
            </w:pPr>
            <w:r>
              <w:rPr>
                <w:rFonts w:cs="Arial"/>
              </w:rPr>
              <w:t xml:space="preserve">Replace bracketed items that include the word </w:t>
            </w:r>
            <w:r w:rsidRPr="00D8755A">
              <w:rPr>
                <w:rFonts w:cs="Arial"/>
                <w:color w:val="FF0000"/>
              </w:rPr>
              <w:t>“INSERT” (marked in red)</w:t>
            </w:r>
            <w:r>
              <w:rPr>
                <w:rFonts w:cs="Arial"/>
              </w:rPr>
              <w:t xml:space="preserve"> with information specific to your organization.</w:t>
            </w:r>
          </w:p>
          <w:p w14:paraId="1E1B8EAF" w14:textId="1C58C21F" w:rsidR="009519F5" w:rsidRPr="002E523F" w:rsidRDefault="009519F5" w:rsidP="000706B6">
            <w:pPr>
              <w:pStyle w:val="ListParagraph"/>
              <w:numPr>
                <w:ilvl w:val="0"/>
                <w:numId w:val="5"/>
              </w:numPr>
              <w:snapToGrid w:val="0"/>
              <w:spacing w:after="180"/>
              <w:contextualSpacing w:val="0"/>
              <w:rPr>
                <w:rFonts w:cs="Arial"/>
              </w:rPr>
            </w:pPr>
            <w:r>
              <w:rPr>
                <w:rFonts w:cs="Arial"/>
              </w:rPr>
              <w:t>REQUIRED items are provided in</w:t>
            </w:r>
            <w:r w:rsidRPr="002E523F">
              <w:rPr>
                <w:rFonts w:cs="Arial"/>
              </w:rPr>
              <w:t xml:space="preserve"> a</w:t>
            </w:r>
            <w:r w:rsidR="000706B6">
              <w:rPr>
                <w:rFonts w:cs="Arial"/>
              </w:rPr>
              <w:t xml:space="preserve"> </w:t>
            </w:r>
            <w:r>
              <w:rPr>
                <w:rFonts w:cs="Arial"/>
                <w:bdr w:val="single" w:sz="4" w:space="0" w:color="auto"/>
                <w:shd w:val="clear" w:color="auto" w:fill="FFF2CC" w:themeFill="accent4" w:themeFillTint="33"/>
              </w:rPr>
              <w:t xml:space="preserve"> highlighted b</w:t>
            </w:r>
            <w:r w:rsidRPr="002E523F">
              <w:rPr>
                <w:rFonts w:cs="Arial"/>
                <w:bdr w:val="single" w:sz="4" w:space="0" w:color="auto"/>
                <w:shd w:val="clear" w:color="auto" w:fill="FFF2CC" w:themeFill="accent4" w:themeFillTint="33"/>
              </w:rPr>
              <w:t xml:space="preserve">ox </w:t>
            </w:r>
            <w:r w:rsidRPr="002E523F">
              <w:rPr>
                <w:rFonts w:cs="Arial"/>
              </w:rPr>
              <w:t>.</w:t>
            </w:r>
          </w:p>
          <w:p w14:paraId="72345CC8" w14:textId="1A6CF21E" w:rsidR="009519F5" w:rsidRPr="009519F5" w:rsidRDefault="009519F5" w:rsidP="000706B6">
            <w:pPr>
              <w:pStyle w:val="ListParagraph"/>
              <w:numPr>
                <w:ilvl w:val="0"/>
                <w:numId w:val="5"/>
              </w:numPr>
              <w:snapToGrid w:val="0"/>
              <w:spacing w:after="180"/>
              <w:contextualSpacing w:val="0"/>
              <w:rPr>
                <w:rFonts w:cs="Arial"/>
              </w:rPr>
            </w:pPr>
            <w:r w:rsidRPr="002E523F">
              <w:rPr>
                <w:rFonts w:cs="Arial"/>
              </w:rPr>
              <w:t xml:space="preserve">Notes </w:t>
            </w:r>
            <w:r>
              <w:rPr>
                <w:rFonts w:cs="Arial"/>
              </w:rPr>
              <w:t xml:space="preserve">for your consideration </w:t>
            </w:r>
            <w:r w:rsidRPr="002E523F">
              <w:rPr>
                <w:rFonts w:cs="Arial"/>
              </w:rPr>
              <w:t xml:space="preserve">are indicated </w:t>
            </w:r>
            <w:r w:rsidRPr="00D8755A">
              <w:rPr>
                <w:rFonts w:cs="Arial"/>
                <w:i/>
                <w:iCs/>
              </w:rPr>
              <w:t>with italics</w:t>
            </w:r>
            <w:r w:rsidRPr="002E523F">
              <w:rPr>
                <w:rFonts w:cs="Arial"/>
              </w:rPr>
              <w:t>.</w:t>
            </w:r>
          </w:p>
        </w:tc>
        <w:tc>
          <w:tcPr>
            <w:tcW w:w="236" w:type="dxa"/>
            <w:tcBorders>
              <w:top w:val="nil"/>
              <w:bottom w:val="nil"/>
              <w:right w:val="nil"/>
            </w:tcBorders>
          </w:tcPr>
          <w:p w14:paraId="681B1944" w14:textId="77777777" w:rsidR="009519F5" w:rsidRPr="000B57B1" w:rsidRDefault="009519F5" w:rsidP="000B57B1">
            <w:pPr>
              <w:rPr>
                <w:rFonts w:cs="Arial"/>
                <w:b/>
                <w:bCs/>
              </w:rPr>
            </w:pPr>
          </w:p>
        </w:tc>
        <w:tc>
          <w:tcPr>
            <w:tcW w:w="5254" w:type="dxa"/>
            <w:tcBorders>
              <w:top w:val="nil"/>
              <w:left w:val="nil"/>
              <w:bottom w:val="nil"/>
              <w:right w:val="nil"/>
            </w:tcBorders>
          </w:tcPr>
          <w:p w14:paraId="58E5EDCC" w14:textId="769C5FFB" w:rsidR="009519F5" w:rsidRPr="000B57B1" w:rsidRDefault="009519F5" w:rsidP="009519F5">
            <w:pPr>
              <w:spacing w:after="120"/>
              <w:rPr>
                <w:rFonts w:cs="Arial"/>
                <w:b/>
                <w:bCs/>
              </w:rPr>
            </w:pPr>
            <w:r w:rsidRPr="000B57B1">
              <w:rPr>
                <w:rFonts w:cs="Arial"/>
                <w:b/>
                <w:bCs/>
              </w:rPr>
              <w:t>Template Outline:</w:t>
            </w:r>
          </w:p>
          <w:p w14:paraId="7541F06F" w14:textId="77777777" w:rsidR="00AD73AE" w:rsidRDefault="00AD73AE">
            <w:pPr>
              <w:pStyle w:val="TOC1"/>
              <w:rPr>
                <w:rFonts w:asciiTheme="minorHAnsi" w:hAnsiTheme="minorHAnsi"/>
                <w:noProof/>
                <w:sz w:val="24"/>
              </w:rPr>
            </w:pPr>
            <w:r>
              <w:rPr>
                <w:rFonts w:cs="Arial"/>
                <w:b/>
                <w:bCs/>
              </w:rPr>
              <w:fldChar w:fldCharType="begin"/>
            </w:r>
            <w:r>
              <w:rPr>
                <w:rFonts w:cs="Arial"/>
                <w:b/>
                <w:bCs/>
              </w:rPr>
              <w:instrText xml:space="preserve"> TOC \o "1-2" \n \p " " \u </w:instrText>
            </w:r>
            <w:r>
              <w:rPr>
                <w:rFonts w:cs="Arial"/>
                <w:b/>
                <w:bCs/>
              </w:rPr>
              <w:fldChar w:fldCharType="separate"/>
            </w:r>
            <w:r>
              <w:rPr>
                <w:noProof/>
              </w:rPr>
              <w:t>INTRODUCTION</w:t>
            </w:r>
          </w:p>
          <w:p w14:paraId="7DB1CE2D" w14:textId="77777777" w:rsidR="00AD73AE" w:rsidRDefault="00AD73AE">
            <w:pPr>
              <w:pStyle w:val="TOC1"/>
              <w:rPr>
                <w:rFonts w:asciiTheme="minorHAnsi" w:hAnsiTheme="minorHAnsi"/>
                <w:noProof/>
                <w:sz w:val="24"/>
              </w:rPr>
            </w:pPr>
            <w:r>
              <w:rPr>
                <w:noProof/>
              </w:rPr>
              <w:t>VACCINATIONS</w:t>
            </w:r>
          </w:p>
          <w:p w14:paraId="293F9E4B" w14:textId="77777777" w:rsidR="00AD73AE" w:rsidRDefault="00AD73AE">
            <w:pPr>
              <w:pStyle w:val="TOC1"/>
              <w:rPr>
                <w:rFonts w:asciiTheme="minorHAnsi" w:hAnsiTheme="minorHAnsi"/>
                <w:noProof/>
                <w:sz w:val="24"/>
              </w:rPr>
            </w:pPr>
            <w:r>
              <w:rPr>
                <w:noProof/>
              </w:rPr>
              <w:t>MASKS &amp; FACE COVERINGS</w:t>
            </w:r>
          </w:p>
          <w:p w14:paraId="08A86629" w14:textId="77777777" w:rsidR="00AD73AE" w:rsidRDefault="00AD73AE">
            <w:pPr>
              <w:pStyle w:val="TOC2"/>
              <w:tabs>
                <w:tab w:val="right" w:leader="dot" w:pos="9350"/>
              </w:tabs>
              <w:rPr>
                <w:rFonts w:asciiTheme="minorHAnsi" w:hAnsiTheme="minorHAnsi"/>
                <w:noProof/>
                <w:sz w:val="24"/>
              </w:rPr>
            </w:pPr>
            <w:r>
              <w:rPr>
                <w:noProof/>
              </w:rPr>
              <w:t>1. Workers</w:t>
            </w:r>
          </w:p>
          <w:p w14:paraId="3F63EE3D" w14:textId="77777777" w:rsidR="00AD73AE" w:rsidRDefault="00AD73AE">
            <w:pPr>
              <w:pStyle w:val="TOC2"/>
              <w:tabs>
                <w:tab w:val="right" w:leader="dot" w:pos="9350"/>
              </w:tabs>
              <w:rPr>
                <w:rFonts w:asciiTheme="minorHAnsi" w:hAnsiTheme="minorHAnsi"/>
                <w:noProof/>
                <w:sz w:val="24"/>
              </w:rPr>
            </w:pPr>
            <w:r>
              <w:rPr>
                <w:noProof/>
              </w:rPr>
              <w:t>2. Visitors &amp; Clients</w:t>
            </w:r>
          </w:p>
          <w:p w14:paraId="77B76E9A" w14:textId="77777777" w:rsidR="00AD73AE" w:rsidRDefault="00AD73AE">
            <w:pPr>
              <w:pStyle w:val="TOC1"/>
              <w:rPr>
                <w:rFonts w:asciiTheme="minorHAnsi" w:hAnsiTheme="minorHAnsi"/>
                <w:noProof/>
                <w:sz w:val="24"/>
              </w:rPr>
            </w:pPr>
            <w:r>
              <w:rPr>
                <w:noProof/>
              </w:rPr>
              <w:t>OPERATIONS</w:t>
            </w:r>
          </w:p>
          <w:p w14:paraId="531AFEFC" w14:textId="77777777" w:rsidR="00AD73AE" w:rsidRDefault="00AD73AE">
            <w:pPr>
              <w:pStyle w:val="TOC2"/>
              <w:tabs>
                <w:tab w:val="right" w:leader="dot" w:pos="9350"/>
              </w:tabs>
              <w:rPr>
                <w:rFonts w:asciiTheme="minorHAnsi" w:hAnsiTheme="minorHAnsi"/>
                <w:noProof/>
                <w:sz w:val="24"/>
              </w:rPr>
            </w:pPr>
            <w:r>
              <w:rPr>
                <w:noProof/>
              </w:rPr>
              <w:t>1. Worker Health</w:t>
            </w:r>
          </w:p>
          <w:p w14:paraId="4DB4D8E5" w14:textId="77777777" w:rsidR="00AD73AE" w:rsidRDefault="00AD73AE">
            <w:pPr>
              <w:pStyle w:val="TOC2"/>
              <w:tabs>
                <w:tab w:val="right" w:leader="dot" w:pos="9350"/>
              </w:tabs>
              <w:rPr>
                <w:rFonts w:asciiTheme="minorHAnsi" w:hAnsiTheme="minorHAnsi"/>
                <w:noProof/>
                <w:sz w:val="24"/>
              </w:rPr>
            </w:pPr>
            <w:r>
              <w:rPr>
                <w:noProof/>
              </w:rPr>
              <w:t>2. Physical Distancing</w:t>
            </w:r>
          </w:p>
          <w:p w14:paraId="2DF1B0BE" w14:textId="77777777" w:rsidR="00AD73AE" w:rsidRDefault="00AD73AE">
            <w:pPr>
              <w:pStyle w:val="TOC2"/>
              <w:tabs>
                <w:tab w:val="right" w:leader="dot" w:pos="9350"/>
              </w:tabs>
              <w:rPr>
                <w:rFonts w:asciiTheme="minorHAnsi" w:hAnsiTheme="minorHAnsi"/>
                <w:noProof/>
                <w:sz w:val="24"/>
              </w:rPr>
            </w:pPr>
            <w:r>
              <w:rPr>
                <w:noProof/>
              </w:rPr>
              <w:t>3. Facilities &amp; Workplace Cleaning</w:t>
            </w:r>
          </w:p>
          <w:p w14:paraId="2C1643EA" w14:textId="77777777" w:rsidR="00AD73AE" w:rsidRDefault="00AD73AE">
            <w:pPr>
              <w:pStyle w:val="TOC2"/>
              <w:tabs>
                <w:tab w:val="right" w:leader="dot" w:pos="9350"/>
              </w:tabs>
              <w:rPr>
                <w:rFonts w:asciiTheme="minorHAnsi" w:hAnsiTheme="minorHAnsi"/>
                <w:noProof/>
                <w:sz w:val="24"/>
              </w:rPr>
            </w:pPr>
            <w:r>
              <w:rPr>
                <w:noProof/>
              </w:rPr>
              <w:t>4. Train, Assess, Notify, &amp; Report</w:t>
            </w:r>
          </w:p>
          <w:p w14:paraId="5DD85E1D" w14:textId="5C1AB75A" w:rsidR="009519F5" w:rsidRDefault="00AD73AE" w:rsidP="00AD73AE">
            <w:pPr>
              <w:pStyle w:val="TOC2"/>
              <w:tabs>
                <w:tab w:val="right" w:leader="dot" w:pos="9350"/>
              </w:tabs>
              <w:rPr>
                <w:rFonts w:cs="Arial"/>
                <w:b/>
                <w:bCs/>
              </w:rPr>
            </w:pPr>
            <w:r>
              <w:rPr>
                <w:noProof/>
              </w:rPr>
              <w:t>5. Reasonable Accommodations &amp; Discrimination</w:t>
            </w:r>
            <w:r>
              <w:rPr>
                <w:rFonts w:cs="Arial"/>
                <w:b/>
                <w:bCs/>
              </w:rPr>
              <w:fldChar w:fldCharType="end"/>
            </w:r>
          </w:p>
        </w:tc>
      </w:tr>
    </w:tbl>
    <w:p w14:paraId="13B3DC29" w14:textId="77777777" w:rsidR="00C46489" w:rsidRDefault="00C46489" w:rsidP="000E2EBF">
      <w:pPr>
        <w:rPr>
          <w:rFonts w:cs="Arial"/>
          <w:color w:val="FF0000"/>
        </w:rPr>
      </w:pPr>
    </w:p>
    <w:p w14:paraId="5AFDC01C" w14:textId="1F657E88" w:rsidR="000E2EBF" w:rsidRPr="00E814CD" w:rsidRDefault="000E2EBF" w:rsidP="000E2EBF">
      <w:pPr>
        <w:rPr>
          <w:rFonts w:cs="Arial"/>
          <w:color w:val="FF0000"/>
        </w:rPr>
      </w:pPr>
      <w:r w:rsidRPr="00E814CD">
        <w:rPr>
          <w:rFonts w:cs="Arial"/>
          <w:color w:val="FF0000"/>
        </w:rPr>
        <w:t>[INSERT POLICY DATE]</w:t>
      </w:r>
    </w:p>
    <w:p w14:paraId="53BFE57C" w14:textId="77777777" w:rsidR="000E2EBF" w:rsidRPr="00C46489" w:rsidRDefault="000E2EBF" w:rsidP="000E2EBF">
      <w:pPr>
        <w:rPr>
          <w:rFonts w:cs="Arial"/>
        </w:rPr>
      </w:pPr>
    </w:p>
    <w:p w14:paraId="03D3B4CB" w14:textId="77777777" w:rsidR="000E2EBF" w:rsidRPr="00C46489" w:rsidRDefault="000E2EBF" w:rsidP="000B57B1">
      <w:pPr>
        <w:pStyle w:val="Heading1"/>
      </w:pPr>
      <w:bookmarkStart w:id="0" w:name="_Toc84920828"/>
      <w:bookmarkStart w:id="1" w:name="_Toc84920945"/>
      <w:bookmarkStart w:id="2" w:name="_Toc84921300"/>
      <w:bookmarkStart w:id="3" w:name="_Toc84921425"/>
      <w:bookmarkStart w:id="4" w:name="_Toc84921431"/>
      <w:bookmarkStart w:id="5" w:name="_Toc84921465"/>
      <w:bookmarkStart w:id="6" w:name="_Toc85013877"/>
      <w:r w:rsidRPr="00C46489">
        <w:t>INTRODUCTION</w:t>
      </w:r>
      <w:bookmarkEnd w:id="0"/>
      <w:bookmarkEnd w:id="1"/>
      <w:bookmarkEnd w:id="2"/>
      <w:bookmarkEnd w:id="3"/>
      <w:bookmarkEnd w:id="4"/>
      <w:bookmarkEnd w:id="5"/>
      <w:bookmarkEnd w:id="6"/>
    </w:p>
    <w:p w14:paraId="6BCB950D" w14:textId="77777777" w:rsidR="000E2EBF" w:rsidRPr="00C46489" w:rsidRDefault="000E2EBF" w:rsidP="000E2EBF">
      <w:pPr>
        <w:rPr>
          <w:rFonts w:cs="Arial"/>
        </w:rPr>
      </w:pPr>
      <w:r w:rsidRPr="00C46489">
        <w:rPr>
          <w:rFonts w:cs="Arial"/>
          <w:color w:val="FF0000"/>
        </w:rPr>
        <w:t>[INSERT NONPROFIT NAME]</w:t>
      </w:r>
      <w:r w:rsidRPr="00C46489">
        <w:rPr>
          <w:rFonts w:cs="Arial"/>
        </w:rPr>
        <w:t xml:space="preserve"> created the following COVID-19 workplace safety policy to help protect workers, clients, and their families from the spread of COVID-19. As we return to the workplace, workers and visitors are expected to follow the established safety policies. The policies draw on current requirements and recommendations from federal, state, and local agencies including the </w:t>
      </w:r>
      <w:hyperlink r:id="rId18" w:history="1">
        <w:r w:rsidRPr="00C46489">
          <w:rPr>
            <w:rStyle w:val="Hyperlink"/>
            <w:rFonts w:cs="Arial"/>
          </w:rPr>
          <w:t>Centers for Disease Control and Prevention</w:t>
        </w:r>
      </w:hyperlink>
      <w:r w:rsidRPr="00C46489">
        <w:rPr>
          <w:rFonts w:cs="Arial"/>
        </w:rPr>
        <w:t xml:space="preserve"> (CDC) and </w:t>
      </w:r>
      <w:hyperlink r:id="rId19" w:history="1">
        <w:r w:rsidRPr="00C46489">
          <w:rPr>
            <w:rStyle w:val="Hyperlink"/>
            <w:rFonts w:cs="Arial"/>
          </w:rPr>
          <w:t>Washington State Department of Labor and Industries</w:t>
        </w:r>
      </w:hyperlink>
      <w:r w:rsidRPr="00C46489">
        <w:rPr>
          <w:rFonts w:cs="Arial"/>
        </w:rPr>
        <w:t xml:space="preserve"> (L&amp;I), which oversees workplace safety and health in the State. If you have questions about our COVID-19 workplace safety policies, please contact</w:t>
      </w:r>
      <w:r w:rsidRPr="00C46489">
        <w:rPr>
          <w:rFonts w:cs="Arial"/>
          <w:color w:val="FF0000"/>
        </w:rPr>
        <w:t xml:space="preserve"> [INSERT IDENTIFIED PERSON ON YOUR TEAM]</w:t>
      </w:r>
      <w:r w:rsidRPr="00C46489">
        <w:rPr>
          <w:rFonts w:cs="Arial"/>
        </w:rPr>
        <w:t>.</w:t>
      </w:r>
    </w:p>
    <w:p w14:paraId="7C221499" w14:textId="77777777" w:rsidR="000E2EBF" w:rsidRPr="00C46489" w:rsidRDefault="000E2EBF" w:rsidP="000E2EBF">
      <w:pPr>
        <w:rPr>
          <w:rFonts w:cs="Arial"/>
        </w:rPr>
      </w:pPr>
    </w:p>
    <w:p w14:paraId="3405DB7E" w14:textId="5E31040A" w:rsidR="001E27CB" w:rsidRPr="00C46489" w:rsidRDefault="000E2EBF" w:rsidP="002E523F">
      <w:pPr>
        <w:rPr>
          <w:rFonts w:cs="Arial"/>
          <w:i/>
          <w:iCs/>
        </w:rPr>
      </w:pPr>
      <w:r w:rsidRPr="002E523F">
        <w:rPr>
          <w:rFonts w:cs="Arial"/>
          <w:b/>
          <w:bCs/>
          <w:i/>
          <w:iCs/>
        </w:rPr>
        <w:t>Note:</w:t>
      </w:r>
      <w:r w:rsidRPr="00C46489">
        <w:rPr>
          <w:rFonts w:cs="Arial"/>
          <w:i/>
          <w:iCs/>
        </w:rPr>
        <w:t xml:space="preserve"> Your nonprofit should determine vaccination as well as mask and face covering approaches for workers, clients, and visitors. The following sections, on Vaccinations and Mask &amp; Face Coverings, provide sample options for your organization to consider. </w:t>
      </w:r>
    </w:p>
    <w:p w14:paraId="4E5E5F60" w14:textId="77777777" w:rsidR="00A263F9" w:rsidRDefault="00A263F9" w:rsidP="000B57B1"/>
    <w:p w14:paraId="087178EE" w14:textId="4DBFB3B7" w:rsidR="000E2EBF" w:rsidRPr="00C46489" w:rsidRDefault="000E2EBF" w:rsidP="000B57B1">
      <w:pPr>
        <w:pStyle w:val="Heading1"/>
      </w:pPr>
      <w:bookmarkStart w:id="7" w:name="_Toc84920829"/>
      <w:bookmarkStart w:id="8" w:name="_Toc84920946"/>
      <w:bookmarkStart w:id="9" w:name="_Toc84921301"/>
      <w:bookmarkStart w:id="10" w:name="_Toc84921426"/>
      <w:bookmarkStart w:id="11" w:name="_Toc84921432"/>
      <w:bookmarkStart w:id="12" w:name="_Toc84921466"/>
      <w:bookmarkStart w:id="13" w:name="_Toc85013878"/>
      <w:r w:rsidRPr="00C46489">
        <w:t>VACCINATIONS</w:t>
      </w:r>
      <w:bookmarkEnd w:id="7"/>
      <w:bookmarkEnd w:id="8"/>
      <w:bookmarkEnd w:id="9"/>
      <w:bookmarkEnd w:id="10"/>
      <w:bookmarkEnd w:id="11"/>
      <w:bookmarkEnd w:id="12"/>
      <w:bookmarkEnd w:id="13"/>
    </w:p>
    <w:p w14:paraId="0438EA67" w14:textId="77777777" w:rsidR="000E2EBF" w:rsidRPr="00C46489" w:rsidRDefault="000E2EBF" w:rsidP="000E2EBF">
      <w:pPr>
        <w:rPr>
          <w:rFonts w:cs="Arial"/>
        </w:rPr>
      </w:pPr>
      <w:r w:rsidRPr="00C46489">
        <w:rPr>
          <w:rFonts w:cs="Arial"/>
        </w:rPr>
        <w:t xml:space="preserve">Per the CDC website, in the United States, over 338 million doses have been given. COVID-19 vaccines reduce the risk of COVID-19 and the potentially severe complications. More information on COVID-19 vaccines is available through the </w:t>
      </w:r>
      <w:hyperlink r:id="rId20" w:history="1">
        <w:r w:rsidRPr="00C46489">
          <w:rPr>
            <w:rStyle w:val="Hyperlink"/>
            <w:rFonts w:cs="Arial"/>
          </w:rPr>
          <w:t>CDC</w:t>
        </w:r>
      </w:hyperlink>
      <w:r w:rsidRPr="00C46489">
        <w:rPr>
          <w:rFonts w:cs="Arial"/>
        </w:rPr>
        <w:t xml:space="preserve">. As a part of safeguarding the health of our workers and their families, our clients and visitors, and our larger community, </w:t>
      </w:r>
      <w:r w:rsidRPr="00C46489">
        <w:rPr>
          <w:rFonts w:cs="Arial"/>
          <w:color w:val="FF0000"/>
        </w:rPr>
        <w:t>[INSERT NONPROFIT NAME]</w:t>
      </w:r>
      <w:r w:rsidRPr="00C46489">
        <w:rPr>
          <w:rFonts w:cs="Arial"/>
        </w:rPr>
        <w:t xml:space="preserve"> implemented a </w:t>
      </w:r>
      <w:r w:rsidRPr="00C46489">
        <w:rPr>
          <w:rFonts w:cs="Arial"/>
          <w:color w:val="FF0000"/>
        </w:rPr>
        <w:t>[INSERT MANDATORY OR VOLUNTARY]</w:t>
      </w:r>
      <w:r w:rsidRPr="00C46489">
        <w:rPr>
          <w:rFonts w:cs="Arial"/>
        </w:rPr>
        <w:t xml:space="preserve"> COVID-19 vaccination policy. </w:t>
      </w:r>
    </w:p>
    <w:p w14:paraId="16851DC7" w14:textId="35396203" w:rsidR="000E2EBF" w:rsidRDefault="000E2EBF" w:rsidP="000E2EBF">
      <w:pPr>
        <w:rPr>
          <w:rFonts w:cs="Arial"/>
        </w:rPr>
      </w:pPr>
    </w:p>
    <w:p w14:paraId="37CE9818" w14:textId="77777777" w:rsidR="00502594" w:rsidRDefault="00502594" w:rsidP="000B57B1">
      <w:pPr>
        <w:pBdr>
          <w:top w:val="single" w:sz="4" w:space="1" w:color="auto"/>
          <w:left w:val="single" w:sz="4" w:space="4" w:color="auto"/>
          <w:bottom w:val="single" w:sz="4" w:space="1" w:color="auto"/>
          <w:right w:val="single" w:sz="4" w:space="4" w:color="auto"/>
        </w:pBdr>
        <w:shd w:val="clear" w:color="auto" w:fill="FFF2CC" w:themeFill="accent4" w:themeFillTint="33"/>
        <w:rPr>
          <w:rFonts w:cs="Arial"/>
        </w:rPr>
      </w:pPr>
      <w:r>
        <w:rPr>
          <w:rFonts w:cs="Arial"/>
          <w:b/>
          <w:bCs/>
        </w:rPr>
        <w:t>Mandated</w:t>
      </w:r>
    </w:p>
    <w:p w14:paraId="0BAD90F0" w14:textId="04F51B59" w:rsidR="00502594" w:rsidRDefault="00502594" w:rsidP="000B57B1">
      <w:pPr>
        <w:pBdr>
          <w:top w:val="single" w:sz="4" w:space="1" w:color="auto"/>
          <w:left w:val="single" w:sz="4" w:space="4" w:color="auto"/>
          <w:bottom w:val="single" w:sz="4" w:space="1" w:color="auto"/>
          <w:right w:val="single" w:sz="4" w:space="4" w:color="auto"/>
        </w:pBdr>
        <w:shd w:val="clear" w:color="auto" w:fill="FFF2CC" w:themeFill="accent4" w:themeFillTint="33"/>
        <w:rPr>
          <w:rFonts w:cs="Arial"/>
        </w:rPr>
      </w:pPr>
      <w:r>
        <w:rPr>
          <w:rFonts w:cs="Arial"/>
        </w:rPr>
        <w:t xml:space="preserve">Vaccine mandates are in place for </w:t>
      </w:r>
      <w:hyperlink r:id="rId21" w:history="1">
        <w:r w:rsidRPr="00740A08">
          <w:rPr>
            <w:rStyle w:val="Hyperlink"/>
            <w:rFonts w:cs="Arial"/>
          </w:rPr>
          <w:t>health care workers and long-term care workers</w:t>
        </w:r>
      </w:hyperlink>
      <w:r>
        <w:rPr>
          <w:rFonts w:cs="Arial"/>
        </w:rPr>
        <w:t xml:space="preserve">, </w:t>
      </w:r>
      <w:hyperlink r:id="rId22" w:history="1">
        <w:r w:rsidRPr="00740A08">
          <w:rPr>
            <w:rStyle w:val="Hyperlink"/>
            <w:rFonts w:cs="Arial"/>
          </w:rPr>
          <w:t>cabinet agency state employees</w:t>
        </w:r>
      </w:hyperlink>
      <w:r>
        <w:rPr>
          <w:rFonts w:cs="Arial"/>
        </w:rPr>
        <w:t xml:space="preserve">, and </w:t>
      </w:r>
      <w:hyperlink r:id="rId23" w:history="1">
        <w:r w:rsidRPr="00740A08">
          <w:rPr>
            <w:rStyle w:val="Hyperlink"/>
            <w:rFonts w:cs="Arial"/>
          </w:rPr>
          <w:t xml:space="preserve">employees in educational </w:t>
        </w:r>
        <w:r>
          <w:rPr>
            <w:rStyle w:val="Hyperlink"/>
            <w:rFonts w:cs="Arial"/>
          </w:rPr>
          <w:t xml:space="preserve">and childcare </w:t>
        </w:r>
        <w:r w:rsidRPr="00740A08">
          <w:rPr>
            <w:rStyle w:val="Hyperlink"/>
            <w:rFonts w:cs="Arial"/>
          </w:rPr>
          <w:t>settings</w:t>
        </w:r>
      </w:hyperlink>
      <w:r>
        <w:rPr>
          <w:rFonts w:cs="Arial"/>
        </w:rPr>
        <w:t>. These employees are required to be fully vaccinated against COVID-19 (at least two weeks after finishing the vaccine series) by October 18, 2021. The requirement includes contractors, volunteers, and any other positions that work in these settings. Individuals who hold a healthcare profession license are required to be vaccinated. If your organization is mandated to vaccinate staff by a governmental body, you may choose to note that in your policy.</w:t>
      </w:r>
    </w:p>
    <w:p w14:paraId="1C9DEDDA" w14:textId="77777777" w:rsidR="00502594" w:rsidRDefault="00502594" w:rsidP="000B57B1">
      <w:pPr>
        <w:pBdr>
          <w:top w:val="single" w:sz="4" w:space="1" w:color="auto"/>
          <w:left w:val="single" w:sz="4" w:space="4" w:color="auto"/>
          <w:bottom w:val="single" w:sz="4" w:space="1" w:color="auto"/>
          <w:right w:val="single" w:sz="4" w:space="4" w:color="auto"/>
        </w:pBdr>
        <w:shd w:val="clear" w:color="auto" w:fill="FFF2CC" w:themeFill="accent4" w:themeFillTint="33"/>
        <w:rPr>
          <w:rFonts w:cs="Arial"/>
        </w:rPr>
      </w:pPr>
    </w:p>
    <w:p w14:paraId="71BA938B" w14:textId="56AE0EC6" w:rsidR="00502594" w:rsidRPr="005318DA" w:rsidRDefault="00502594" w:rsidP="000B57B1">
      <w:pPr>
        <w:pBdr>
          <w:top w:val="single" w:sz="4" w:space="1" w:color="auto"/>
          <w:left w:val="single" w:sz="4" w:space="4" w:color="auto"/>
          <w:bottom w:val="single" w:sz="4" w:space="1" w:color="auto"/>
          <w:right w:val="single" w:sz="4" w:space="4" w:color="auto"/>
        </w:pBdr>
        <w:shd w:val="clear" w:color="auto" w:fill="FFF2CC" w:themeFill="accent4" w:themeFillTint="33"/>
        <w:rPr>
          <w:rFonts w:cs="Arial"/>
        </w:rPr>
      </w:pPr>
      <w:r>
        <w:rPr>
          <w:rFonts w:cs="Arial"/>
          <w:b/>
          <w:bCs/>
          <w:i/>
          <w:iCs/>
        </w:rPr>
        <w:t>Note:</w:t>
      </w:r>
      <w:r>
        <w:rPr>
          <w:rFonts w:cs="Arial"/>
        </w:rPr>
        <w:t xml:space="preserve"> </w:t>
      </w:r>
      <w:r w:rsidRPr="00E35164">
        <w:rPr>
          <w:rFonts w:cs="Arial"/>
          <w:i/>
          <w:iCs/>
        </w:rPr>
        <w:t xml:space="preserve">The </w:t>
      </w:r>
      <w:hyperlink r:id="rId24" w:history="1">
        <w:r w:rsidRPr="00E35164">
          <w:rPr>
            <w:rStyle w:val="Hyperlink"/>
            <w:rFonts w:cs="Arial"/>
            <w:i/>
            <w:iCs/>
          </w:rPr>
          <w:t>Federal Occupational Safety and Health Administration</w:t>
        </w:r>
      </w:hyperlink>
      <w:r w:rsidRPr="00E35164">
        <w:rPr>
          <w:rFonts w:cs="Arial"/>
          <w:i/>
          <w:iCs/>
        </w:rPr>
        <w:t xml:space="preserve"> (OSHA) is in the process of adopting a rule, which will require vaccination for employers with more than 100 workers. Specific</w:t>
      </w:r>
      <w:r>
        <w:rPr>
          <w:rFonts w:cs="Arial"/>
          <w:i/>
          <w:iCs/>
        </w:rPr>
        <w:t>s</w:t>
      </w:r>
      <w:r w:rsidRPr="00E35164">
        <w:rPr>
          <w:rFonts w:cs="Arial"/>
          <w:i/>
          <w:iCs/>
        </w:rPr>
        <w:t xml:space="preserve"> were not available at the time of publishing this resource. To learn more, please visit </w:t>
      </w:r>
      <w:hyperlink r:id="rId25" w:history="1">
        <w:r w:rsidRPr="00E35164">
          <w:rPr>
            <w:rStyle w:val="Hyperlink"/>
            <w:rFonts w:cs="Arial"/>
            <w:i/>
            <w:iCs/>
          </w:rPr>
          <w:t>OSHA’s COVID-19 webpage</w:t>
        </w:r>
      </w:hyperlink>
      <w:r w:rsidRPr="00E35164">
        <w:rPr>
          <w:rFonts w:cs="Arial"/>
          <w:i/>
          <w:iCs/>
        </w:rPr>
        <w:t>.</w:t>
      </w:r>
      <w:r>
        <w:rPr>
          <w:rFonts w:cs="Arial"/>
        </w:rPr>
        <w:t xml:space="preserve"> </w:t>
      </w:r>
    </w:p>
    <w:p w14:paraId="0F9DE7B4" w14:textId="77777777" w:rsidR="00502594" w:rsidRPr="00C46489" w:rsidRDefault="00502594" w:rsidP="000E2EBF">
      <w:pPr>
        <w:rPr>
          <w:rFonts w:cs="Arial"/>
        </w:rPr>
      </w:pPr>
    </w:p>
    <w:p w14:paraId="0BD42327" w14:textId="77777777" w:rsidR="000E2EBF" w:rsidRPr="00C46489" w:rsidRDefault="000E2EBF" w:rsidP="000B57B1">
      <w:pPr>
        <w:pStyle w:val="HeadingnotTOC"/>
      </w:pPr>
      <w:bookmarkStart w:id="14" w:name="_Toc84920830"/>
      <w:bookmarkStart w:id="15" w:name="_Toc84920947"/>
      <w:r w:rsidRPr="000B57B1">
        <w:rPr>
          <w:b/>
          <w:bCs/>
        </w:rPr>
        <w:t>Option 1</w:t>
      </w:r>
      <w:r w:rsidRPr="00C46489">
        <w:t xml:space="preserve">: </w:t>
      </w:r>
      <w:r w:rsidRPr="000B57B1">
        <w:t>Mandatory</w:t>
      </w:r>
      <w:bookmarkEnd w:id="14"/>
      <w:bookmarkEnd w:id="15"/>
    </w:p>
    <w:p w14:paraId="64554A0F" w14:textId="77777777" w:rsidR="000E2EBF" w:rsidRPr="00C46489" w:rsidRDefault="000E2EBF" w:rsidP="000E2EBF">
      <w:pPr>
        <w:rPr>
          <w:rFonts w:cs="Arial"/>
        </w:rPr>
      </w:pPr>
      <w:r w:rsidRPr="00C46489">
        <w:rPr>
          <w:rFonts w:cs="Arial"/>
        </w:rPr>
        <w:t xml:space="preserve">We require all workers be fully vaccinated before returning to in-person work on </w:t>
      </w:r>
      <w:r w:rsidRPr="00C46489">
        <w:rPr>
          <w:rFonts w:cs="Arial"/>
          <w:color w:val="FF0000"/>
        </w:rPr>
        <w:t>[INSERT DATE – if applicable]</w:t>
      </w:r>
      <w:r w:rsidRPr="00C46489">
        <w:rPr>
          <w:rFonts w:cs="Arial"/>
        </w:rPr>
        <w:t xml:space="preserve">, unless a reasonable accommodation is requested and approved by </w:t>
      </w:r>
      <w:r w:rsidRPr="00C46489">
        <w:rPr>
          <w:rFonts w:cs="Arial"/>
          <w:color w:val="FF0000"/>
        </w:rPr>
        <w:t>[INSERT IDENTIFIED PERSON ON YOUR TEAM]</w:t>
      </w:r>
      <w:r w:rsidRPr="00C46489">
        <w:rPr>
          <w:rFonts w:cs="Arial"/>
        </w:rPr>
        <w:t>.</w:t>
      </w:r>
    </w:p>
    <w:p w14:paraId="370718D0" w14:textId="77777777" w:rsidR="000E2EBF" w:rsidRPr="00C46489" w:rsidRDefault="000E2EBF" w:rsidP="00AF5934">
      <w:pPr>
        <w:pStyle w:val="ListParagraph"/>
        <w:numPr>
          <w:ilvl w:val="0"/>
          <w:numId w:val="2"/>
        </w:numPr>
        <w:spacing w:line="259" w:lineRule="auto"/>
        <w:rPr>
          <w:rFonts w:cs="Arial"/>
        </w:rPr>
      </w:pPr>
      <w:r w:rsidRPr="00C46489">
        <w:rPr>
          <w:rFonts w:cs="Arial"/>
        </w:rPr>
        <w:t>You are considered fully vaccinated fourteen (14) or more days after receiving your second dose of the Pfizer or Moderna vaccine, or your single dose of the Johnson &amp; Johnson vaccine.</w:t>
      </w:r>
    </w:p>
    <w:p w14:paraId="264FA49A" w14:textId="77777777" w:rsidR="000E2EBF" w:rsidRPr="00C46489" w:rsidRDefault="000E2EBF" w:rsidP="00AF5934">
      <w:pPr>
        <w:pStyle w:val="ListParagraph"/>
        <w:numPr>
          <w:ilvl w:val="0"/>
          <w:numId w:val="2"/>
        </w:numPr>
        <w:spacing w:line="259" w:lineRule="auto"/>
        <w:rPr>
          <w:rFonts w:cs="Arial"/>
        </w:rPr>
      </w:pPr>
      <w:r w:rsidRPr="00C46489">
        <w:rPr>
          <w:rFonts w:cs="Arial"/>
        </w:rPr>
        <w:t xml:space="preserve">Unless a worker has an approved reasonable accommodation for exemption from the vaccination requirement, workers are required to provide an acceptable type of verification (see Vaccinations – Verification of Vaccination Status for more information) prior to returning to in-person work. </w:t>
      </w:r>
    </w:p>
    <w:p w14:paraId="586A74E5" w14:textId="77777777" w:rsidR="000E2EBF" w:rsidRPr="00C46489" w:rsidRDefault="000E2EBF" w:rsidP="00AF5934">
      <w:pPr>
        <w:pStyle w:val="ListParagraph"/>
        <w:numPr>
          <w:ilvl w:val="0"/>
          <w:numId w:val="2"/>
        </w:numPr>
        <w:spacing w:line="259" w:lineRule="auto"/>
        <w:rPr>
          <w:rFonts w:cs="Arial"/>
        </w:rPr>
      </w:pPr>
      <w:r w:rsidRPr="00C46489">
        <w:rPr>
          <w:rFonts w:cs="Arial"/>
        </w:rPr>
        <w:t xml:space="preserve">A worker(s) not in compliance with the vaccination policy will be </w:t>
      </w:r>
      <w:r w:rsidRPr="00C46489">
        <w:rPr>
          <w:rFonts w:cs="Arial"/>
          <w:color w:val="FF0000"/>
        </w:rPr>
        <w:t>[INSERT YOUR NONPROFIT’S DISCIPLINARY MEASURE]</w:t>
      </w:r>
      <w:r w:rsidRPr="00C46489">
        <w:rPr>
          <w:rFonts w:cs="Arial"/>
        </w:rPr>
        <w:t xml:space="preserve"> until the worker(s) comply. </w:t>
      </w:r>
    </w:p>
    <w:p w14:paraId="071363F0" w14:textId="77777777" w:rsidR="000E2EBF" w:rsidRPr="00C46489" w:rsidRDefault="000E2EBF" w:rsidP="000E2EBF">
      <w:pPr>
        <w:rPr>
          <w:rFonts w:cs="Arial"/>
        </w:rPr>
      </w:pPr>
    </w:p>
    <w:p w14:paraId="0DEDB380" w14:textId="77777777" w:rsidR="000E2EBF" w:rsidRPr="00C46489" w:rsidRDefault="000E2EBF" w:rsidP="000E2EBF">
      <w:pPr>
        <w:rPr>
          <w:rFonts w:cs="Arial"/>
        </w:rPr>
      </w:pPr>
      <w:r w:rsidRPr="00C46489">
        <w:rPr>
          <w:rFonts w:cs="Arial"/>
        </w:rPr>
        <w:t>To support workers in getting vaccinated, we offer the following option(s) and incentive(s).</w:t>
      </w:r>
    </w:p>
    <w:p w14:paraId="730BE9A6" w14:textId="77777777" w:rsidR="000E2EBF" w:rsidRPr="00C46489" w:rsidRDefault="000E2EBF" w:rsidP="000E2EBF">
      <w:pPr>
        <w:rPr>
          <w:rFonts w:cs="Arial"/>
        </w:rPr>
      </w:pPr>
    </w:p>
    <w:p w14:paraId="2B0F6F54" w14:textId="249B0F4B" w:rsidR="000E2EBF" w:rsidRPr="00C46489" w:rsidRDefault="000E2EBF" w:rsidP="000E2EBF">
      <w:pPr>
        <w:rPr>
          <w:rFonts w:cs="Arial"/>
        </w:rPr>
      </w:pPr>
      <w:r w:rsidRPr="00C46489">
        <w:rPr>
          <w:rFonts w:cs="Arial"/>
          <w:color w:val="FF0000"/>
        </w:rPr>
        <w:t>[</w:t>
      </w:r>
      <w:r w:rsidR="006A290D">
        <w:rPr>
          <w:rFonts w:cs="Arial"/>
          <w:color w:val="FF0000"/>
        </w:rPr>
        <w:t xml:space="preserve">INSERT </w:t>
      </w:r>
      <w:r w:rsidRPr="00C46489">
        <w:rPr>
          <w:rFonts w:cs="Arial"/>
          <w:color w:val="FF0000"/>
        </w:rPr>
        <w:t>LIST OPTION(S) AND INCENTIVE(S) THAT APPLY TO YOUR NONPROFIT]</w:t>
      </w:r>
    </w:p>
    <w:p w14:paraId="0A2EC442" w14:textId="77777777" w:rsidR="000E2EBF" w:rsidRPr="00C46489" w:rsidRDefault="000E2EBF" w:rsidP="000E2EBF">
      <w:pPr>
        <w:rPr>
          <w:rFonts w:cs="Arial"/>
        </w:rPr>
      </w:pPr>
    </w:p>
    <w:p w14:paraId="3F2BCA2E" w14:textId="77777777" w:rsidR="000E2EBF" w:rsidRPr="00C46489" w:rsidRDefault="000E2EBF" w:rsidP="000E2EBF">
      <w:pPr>
        <w:rPr>
          <w:rFonts w:cs="Arial"/>
        </w:rPr>
      </w:pPr>
      <w:r w:rsidRPr="002E523F">
        <w:rPr>
          <w:rFonts w:cs="Arial"/>
          <w:b/>
          <w:bCs/>
          <w:i/>
          <w:iCs/>
        </w:rPr>
        <w:t>Note:</w:t>
      </w:r>
      <w:r w:rsidRPr="00C46489">
        <w:rPr>
          <w:rFonts w:cs="Arial"/>
          <w:i/>
          <w:iCs/>
        </w:rPr>
        <w:t xml:space="preserve"> The following are examples of options and incentives that your nonprofit may consider. You may also consider a process to ask for input from workers on options and incentives that they feel are supportive.</w:t>
      </w:r>
    </w:p>
    <w:p w14:paraId="0DF81504" w14:textId="77777777" w:rsidR="000E2EBF" w:rsidRPr="00C46489" w:rsidRDefault="000E2EBF" w:rsidP="00AF5934">
      <w:pPr>
        <w:pStyle w:val="ListParagraph"/>
        <w:numPr>
          <w:ilvl w:val="0"/>
          <w:numId w:val="3"/>
        </w:numPr>
        <w:spacing w:line="259" w:lineRule="auto"/>
        <w:rPr>
          <w:rFonts w:cs="Arial"/>
        </w:rPr>
      </w:pPr>
      <w:r w:rsidRPr="00C46489">
        <w:rPr>
          <w:rFonts w:cs="Arial"/>
        </w:rPr>
        <w:t>On-site vaccination service</w:t>
      </w:r>
    </w:p>
    <w:p w14:paraId="014AE6D1" w14:textId="77777777" w:rsidR="000E2EBF" w:rsidRPr="00C46489" w:rsidRDefault="000E2EBF" w:rsidP="00AF5934">
      <w:pPr>
        <w:pStyle w:val="ListParagraph"/>
        <w:numPr>
          <w:ilvl w:val="0"/>
          <w:numId w:val="3"/>
        </w:numPr>
        <w:spacing w:line="259" w:lineRule="auto"/>
        <w:rPr>
          <w:rFonts w:cs="Arial"/>
        </w:rPr>
      </w:pPr>
      <w:r w:rsidRPr="00C46489">
        <w:rPr>
          <w:rFonts w:cs="Arial"/>
        </w:rPr>
        <w:t>Paid time off for vaccination appointment(s)</w:t>
      </w:r>
    </w:p>
    <w:p w14:paraId="3185816C" w14:textId="77777777" w:rsidR="000E2EBF" w:rsidRPr="00C46489" w:rsidRDefault="000E2EBF" w:rsidP="00AF5934">
      <w:pPr>
        <w:pStyle w:val="ListParagraph"/>
        <w:numPr>
          <w:ilvl w:val="0"/>
          <w:numId w:val="3"/>
        </w:numPr>
        <w:spacing w:line="259" w:lineRule="auto"/>
        <w:rPr>
          <w:rFonts w:cs="Arial"/>
        </w:rPr>
      </w:pPr>
      <w:r w:rsidRPr="00C46489">
        <w:rPr>
          <w:rFonts w:cs="Arial"/>
        </w:rPr>
        <w:t>Paid time off for recovery from possible side effects</w:t>
      </w:r>
    </w:p>
    <w:p w14:paraId="69C2C721" w14:textId="77777777" w:rsidR="000E2EBF" w:rsidRPr="00C46489" w:rsidRDefault="000E2EBF" w:rsidP="000E2EBF">
      <w:pPr>
        <w:rPr>
          <w:rFonts w:cs="Arial"/>
        </w:rPr>
      </w:pPr>
    </w:p>
    <w:p w14:paraId="705E197C" w14:textId="77777777" w:rsidR="000E2EBF" w:rsidRPr="00C46489" w:rsidRDefault="000E2EBF" w:rsidP="00AF5934">
      <w:pPr>
        <w:pStyle w:val="ListParagraph"/>
        <w:numPr>
          <w:ilvl w:val="0"/>
          <w:numId w:val="4"/>
        </w:numPr>
        <w:pBdr>
          <w:top w:val="single" w:sz="4" w:space="1" w:color="auto"/>
          <w:left w:val="single" w:sz="4" w:space="4" w:color="auto"/>
          <w:bottom w:val="single" w:sz="4" w:space="1" w:color="auto"/>
          <w:right w:val="single" w:sz="4" w:space="4" w:color="auto"/>
        </w:pBdr>
        <w:shd w:val="clear" w:color="auto" w:fill="FFF2CC" w:themeFill="accent4" w:themeFillTint="33"/>
        <w:spacing w:line="259" w:lineRule="auto"/>
        <w:rPr>
          <w:rFonts w:cs="Arial"/>
        </w:rPr>
      </w:pPr>
      <w:r w:rsidRPr="00C46489">
        <w:rPr>
          <w:rFonts w:cs="Arial"/>
        </w:rPr>
        <w:t xml:space="preserve">Reasonable Accommodations &amp; Discrimination </w:t>
      </w:r>
    </w:p>
    <w:p w14:paraId="6504A022" w14:textId="77777777" w:rsidR="000E2EBF" w:rsidRPr="00C46489" w:rsidRDefault="000E2EBF" w:rsidP="002E523F">
      <w:pPr>
        <w:pStyle w:val="ListParagraph"/>
        <w:pBdr>
          <w:top w:val="single" w:sz="4" w:space="1" w:color="auto"/>
          <w:left w:val="single" w:sz="4" w:space="4" w:color="auto"/>
          <w:bottom w:val="single" w:sz="4" w:space="1" w:color="auto"/>
          <w:right w:val="single" w:sz="4" w:space="4" w:color="auto"/>
        </w:pBdr>
        <w:shd w:val="clear" w:color="auto" w:fill="FFF2CC" w:themeFill="accent4" w:themeFillTint="33"/>
        <w:ind w:left="0"/>
        <w:rPr>
          <w:rFonts w:cs="Arial"/>
        </w:rPr>
      </w:pPr>
      <w:r w:rsidRPr="00C46489">
        <w:rPr>
          <w:rFonts w:cs="Arial"/>
        </w:rPr>
        <w:t xml:space="preserve">Employers must ensure workplaces remain safe and healthy for all, including workers with medical issues and disabilities (see the </w:t>
      </w:r>
      <w:hyperlink r:id="rId26" w:history="1">
        <w:r w:rsidRPr="00C46489">
          <w:rPr>
            <w:rStyle w:val="Hyperlink"/>
            <w:rFonts w:cs="Arial"/>
          </w:rPr>
          <w:t>Americans with Disabilities Act</w:t>
        </w:r>
      </w:hyperlink>
      <w:r w:rsidRPr="00C46489">
        <w:rPr>
          <w:rFonts w:cs="Arial"/>
        </w:rPr>
        <w:t xml:space="preserve"> and the </w:t>
      </w:r>
      <w:hyperlink r:id="rId27" w:history="1">
        <w:r w:rsidRPr="00C46489">
          <w:rPr>
            <w:rStyle w:val="Hyperlink"/>
            <w:rFonts w:cs="Arial"/>
          </w:rPr>
          <w:t>Washington State Human Rights Commission</w:t>
        </w:r>
      </w:hyperlink>
      <w:r w:rsidRPr="00C46489">
        <w:rPr>
          <w:rFonts w:cs="Arial"/>
        </w:rPr>
        <w:t xml:space="preserve"> for more information). In addition, the </w:t>
      </w:r>
      <w:hyperlink r:id="rId28" w:history="1">
        <w:r w:rsidRPr="00C46489">
          <w:rPr>
            <w:rStyle w:val="Hyperlink"/>
            <w:rFonts w:cs="Arial"/>
          </w:rPr>
          <w:t>Washington Health Emergency Labor Standards Act</w:t>
        </w:r>
      </w:hyperlink>
      <w:r w:rsidRPr="00C46489">
        <w:rPr>
          <w:rFonts w:cs="Arial"/>
        </w:rPr>
        <w:t xml:space="preserve"> (HELSA) protects high-risk employees from being discharged, permanently replaced, or discriminated against in the workplace for seeking accommodation from exposure to an infectious or contagious disease during a public health emergency.</w:t>
      </w:r>
    </w:p>
    <w:p w14:paraId="7D801C61" w14:textId="77777777" w:rsidR="000E2EBF" w:rsidRPr="00C46489" w:rsidRDefault="000E2EBF" w:rsidP="002E523F">
      <w:pPr>
        <w:pStyle w:val="ListParagraph"/>
        <w:pBdr>
          <w:top w:val="single" w:sz="4" w:space="1" w:color="auto"/>
          <w:left w:val="single" w:sz="4" w:space="4" w:color="auto"/>
          <w:bottom w:val="single" w:sz="4" w:space="1" w:color="auto"/>
          <w:right w:val="single" w:sz="4" w:space="4" w:color="auto"/>
        </w:pBdr>
        <w:shd w:val="clear" w:color="auto" w:fill="FFF2CC" w:themeFill="accent4" w:themeFillTint="33"/>
        <w:ind w:left="0"/>
        <w:rPr>
          <w:rFonts w:cs="Arial"/>
        </w:rPr>
      </w:pPr>
    </w:p>
    <w:p w14:paraId="36CDA1E3" w14:textId="77777777" w:rsidR="000E2EBF" w:rsidRPr="00C46489" w:rsidRDefault="000E2EBF" w:rsidP="002E523F">
      <w:pPr>
        <w:pStyle w:val="ListParagraph"/>
        <w:pBdr>
          <w:top w:val="single" w:sz="4" w:space="1" w:color="auto"/>
          <w:left w:val="single" w:sz="4" w:space="4" w:color="auto"/>
          <w:bottom w:val="single" w:sz="4" w:space="1" w:color="auto"/>
          <w:right w:val="single" w:sz="4" w:space="4" w:color="auto"/>
        </w:pBdr>
        <w:shd w:val="clear" w:color="auto" w:fill="FFF2CC" w:themeFill="accent4" w:themeFillTint="33"/>
        <w:ind w:left="0"/>
        <w:rPr>
          <w:rFonts w:cs="Arial"/>
        </w:rPr>
      </w:pPr>
      <w:r w:rsidRPr="00C46489">
        <w:rPr>
          <w:rFonts w:cs="Arial"/>
        </w:rPr>
        <w:t xml:space="preserve">Any worker may request an accommodation for a medical issue or condition, disability, or sincerely held religious belief that prevents them from receiving the vaccination. Please contact </w:t>
      </w:r>
      <w:r w:rsidRPr="00C46489">
        <w:rPr>
          <w:rFonts w:cs="Arial"/>
          <w:color w:val="FF0000"/>
        </w:rPr>
        <w:t>[INSERT IDENTIFIED PERSON ON YOUR TEAM]</w:t>
      </w:r>
      <w:r w:rsidRPr="00C46489">
        <w:rPr>
          <w:rFonts w:cs="Arial"/>
        </w:rPr>
        <w:t xml:space="preserve"> to request a reasonable accommodation.</w:t>
      </w:r>
    </w:p>
    <w:p w14:paraId="09C843A1" w14:textId="77777777" w:rsidR="000E2EBF" w:rsidRPr="00C46489" w:rsidRDefault="000E2EBF" w:rsidP="000E2EBF">
      <w:pPr>
        <w:pStyle w:val="ListParagraph"/>
        <w:ind w:left="360"/>
        <w:rPr>
          <w:rFonts w:cs="Arial"/>
        </w:rPr>
      </w:pPr>
    </w:p>
    <w:p w14:paraId="62D739DF" w14:textId="77777777" w:rsidR="000E2EBF" w:rsidRPr="00C46489" w:rsidRDefault="000E2EBF" w:rsidP="00AF5934">
      <w:pPr>
        <w:pStyle w:val="ListParagraph"/>
        <w:numPr>
          <w:ilvl w:val="0"/>
          <w:numId w:val="4"/>
        </w:numPr>
        <w:pBdr>
          <w:top w:val="single" w:sz="4" w:space="1" w:color="auto"/>
          <w:left w:val="single" w:sz="4" w:space="4" w:color="auto"/>
          <w:bottom w:val="single" w:sz="4" w:space="1" w:color="auto"/>
          <w:right w:val="single" w:sz="4" w:space="4" w:color="auto"/>
        </w:pBdr>
        <w:shd w:val="clear" w:color="auto" w:fill="FFF2CC" w:themeFill="accent4" w:themeFillTint="33"/>
        <w:spacing w:line="259" w:lineRule="auto"/>
        <w:rPr>
          <w:rFonts w:cs="Arial"/>
        </w:rPr>
      </w:pPr>
      <w:r w:rsidRPr="00C46489">
        <w:rPr>
          <w:rFonts w:cs="Arial"/>
        </w:rPr>
        <w:t>Verification of Vaccination Status</w:t>
      </w:r>
    </w:p>
    <w:p w14:paraId="75D41DAA" w14:textId="77777777" w:rsidR="000E2EBF" w:rsidRPr="00C46489" w:rsidRDefault="000E2EBF" w:rsidP="002E523F">
      <w:pPr>
        <w:pBdr>
          <w:top w:val="single" w:sz="4" w:space="1" w:color="auto"/>
          <w:left w:val="single" w:sz="4" w:space="4" w:color="auto"/>
          <w:bottom w:val="single" w:sz="4" w:space="1" w:color="auto"/>
          <w:right w:val="single" w:sz="4" w:space="4" w:color="auto"/>
        </w:pBdr>
        <w:shd w:val="clear" w:color="auto" w:fill="FFF2CC" w:themeFill="accent4" w:themeFillTint="33"/>
        <w:rPr>
          <w:rFonts w:cs="Arial"/>
        </w:rPr>
      </w:pPr>
      <w:r w:rsidRPr="00C46489">
        <w:rPr>
          <w:rFonts w:cs="Arial"/>
          <w:color w:val="FF0000"/>
        </w:rPr>
        <w:t>[INSERT IDENTIFIED PERSON ON YOUR TEAM]</w:t>
      </w:r>
      <w:r w:rsidRPr="00C46489">
        <w:rPr>
          <w:rFonts w:cs="Arial"/>
        </w:rPr>
        <w:t xml:space="preserve"> will review acceptable types of verification by </w:t>
      </w:r>
      <w:r w:rsidRPr="00C46489">
        <w:rPr>
          <w:rFonts w:cs="Arial"/>
          <w:color w:val="FF0000"/>
        </w:rPr>
        <w:t>[INSERT DATE – if applicable]</w:t>
      </w:r>
      <w:r w:rsidRPr="00C46489">
        <w:rPr>
          <w:rFonts w:cs="Arial"/>
        </w:rPr>
        <w:t xml:space="preserve"> through an </w:t>
      </w:r>
      <w:r w:rsidRPr="00C46489">
        <w:rPr>
          <w:rFonts w:cs="Arial"/>
          <w:color w:val="FF0000"/>
        </w:rPr>
        <w:t>[INSERT YOUR NONPROFIT’S PROCESS - ELECTRONIC, IN-PERSON, OR BOTH]</w:t>
      </w:r>
      <w:r w:rsidRPr="00C46489">
        <w:rPr>
          <w:rFonts w:cs="Arial"/>
        </w:rPr>
        <w:t xml:space="preserve">. </w:t>
      </w:r>
    </w:p>
    <w:p w14:paraId="6582F40C" w14:textId="77777777" w:rsidR="000E2EBF" w:rsidRPr="00C46489" w:rsidRDefault="000E2EBF" w:rsidP="002E523F">
      <w:pPr>
        <w:pStyle w:val="ListParagraph"/>
        <w:pBdr>
          <w:top w:val="single" w:sz="4" w:space="1" w:color="auto"/>
          <w:left w:val="single" w:sz="4" w:space="4" w:color="auto"/>
          <w:bottom w:val="single" w:sz="4" w:space="1" w:color="auto"/>
          <w:right w:val="single" w:sz="4" w:space="4" w:color="auto"/>
        </w:pBdr>
        <w:shd w:val="clear" w:color="auto" w:fill="FFF2CC" w:themeFill="accent4" w:themeFillTint="33"/>
        <w:ind w:left="0"/>
        <w:rPr>
          <w:rFonts w:cs="Arial"/>
        </w:rPr>
      </w:pPr>
    </w:p>
    <w:p w14:paraId="6BD962C6" w14:textId="77777777" w:rsidR="000E2EBF" w:rsidRPr="00C46489" w:rsidRDefault="000E2EBF" w:rsidP="002E523F">
      <w:pPr>
        <w:pBdr>
          <w:top w:val="single" w:sz="4" w:space="1" w:color="auto"/>
          <w:left w:val="single" w:sz="4" w:space="4" w:color="auto"/>
          <w:bottom w:val="single" w:sz="4" w:space="1" w:color="auto"/>
          <w:right w:val="single" w:sz="4" w:space="4" w:color="auto"/>
        </w:pBdr>
        <w:shd w:val="clear" w:color="auto" w:fill="FFF2CC" w:themeFill="accent4" w:themeFillTint="33"/>
        <w:rPr>
          <w:rFonts w:cs="Arial"/>
          <w:i/>
          <w:iCs/>
        </w:rPr>
      </w:pPr>
      <w:r w:rsidRPr="00C46489">
        <w:rPr>
          <w:rFonts w:cs="Arial"/>
          <w:i/>
          <w:iCs/>
        </w:rPr>
        <w:lastRenderedPageBreak/>
        <w:t>Note: For your nonprofit, identify the type(s) of acceptable verification allowed by L&amp;I that you will review.</w:t>
      </w:r>
    </w:p>
    <w:p w14:paraId="0DAF2DC9" w14:textId="77777777" w:rsidR="000E2EBF" w:rsidRPr="00C46489" w:rsidRDefault="000E2EBF" w:rsidP="002E523F">
      <w:pPr>
        <w:pStyle w:val="ListParagraph"/>
        <w:pBdr>
          <w:top w:val="single" w:sz="4" w:space="1" w:color="auto"/>
          <w:left w:val="single" w:sz="4" w:space="4" w:color="auto"/>
          <w:bottom w:val="single" w:sz="4" w:space="1" w:color="auto"/>
          <w:right w:val="single" w:sz="4" w:space="4" w:color="auto"/>
        </w:pBdr>
        <w:shd w:val="clear" w:color="auto" w:fill="FFF2CC" w:themeFill="accent4" w:themeFillTint="33"/>
        <w:ind w:left="0"/>
        <w:rPr>
          <w:rFonts w:cs="Arial"/>
        </w:rPr>
      </w:pPr>
    </w:p>
    <w:p w14:paraId="147C2235" w14:textId="77777777" w:rsidR="000E2EBF" w:rsidRPr="00C46489" w:rsidRDefault="000E2EBF" w:rsidP="002E523F">
      <w:pPr>
        <w:pBdr>
          <w:top w:val="single" w:sz="4" w:space="1" w:color="auto"/>
          <w:left w:val="single" w:sz="4" w:space="4" w:color="auto"/>
          <w:bottom w:val="single" w:sz="4" w:space="1" w:color="auto"/>
          <w:right w:val="single" w:sz="4" w:space="4" w:color="auto"/>
        </w:pBdr>
        <w:shd w:val="clear" w:color="auto" w:fill="FFF2CC" w:themeFill="accent4" w:themeFillTint="33"/>
        <w:rPr>
          <w:rFonts w:cs="Arial"/>
        </w:rPr>
      </w:pPr>
      <w:r w:rsidRPr="00C46489">
        <w:rPr>
          <w:rFonts w:cs="Arial"/>
        </w:rPr>
        <w:t>Acceptable types of verification include:</w:t>
      </w:r>
    </w:p>
    <w:p w14:paraId="5C13CDE3" w14:textId="77777777" w:rsidR="002E523F" w:rsidRDefault="000E2EBF" w:rsidP="00AF5934">
      <w:pPr>
        <w:pStyle w:val="ListParagraph"/>
        <w:numPr>
          <w:ilvl w:val="0"/>
          <w:numId w:val="6"/>
        </w:numPr>
        <w:pBdr>
          <w:top w:val="single" w:sz="4" w:space="1" w:color="auto"/>
          <w:left w:val="single" w:sz="4" w:space="4" w:color="auto"/>
          <w:bottom w:val="single" w:sz="4" w:space="1" w:color="auto"/>
          <w:right w:val="single" w:sz="4" w:space="4" w:color="auto"/>
        </w:pBdr>
        <w:shd w:val="clear" w:color="auto" w:fill="FFF2CC" w:themeFill="accent4" w:themeFillTint="33"/>
        <w:spacing w:line="259" w:lineRule="auto"/>
        <w:rPr>
          <w:rFonts w:cs="Arial"/>
        </w:rPr>
      </w:pPr>
      <w:r w:rsidRPr="002E523F">
        <w:rPr>
          <w:rFonts w:cs="Arial"/>
        </w:rPr>
        <w:t>Vaccine card or photo of vaccine card</w:t>
      </w:r>
    </w:p>
    <w:p w14:paraId="06ACC8A3" w14:textId="77777777" w:rsidR="002E523F" w:rsidRDefault="000E2EBF" w:rsidP="00AF5934">
      <w:pPr>
        <w:pStyle w:val="ListParagraph"/>
        <w:numPr>
          <w:ilvl w:val="0"/>
          <w:numId w:val="6"/>
        </w:numPr>
        <w:pBdr>
          <w:top w:val="single" w:sz="4" w:space="1" w:color="auto"/>
          <w:left w:val="single" w:sz="4" w:space="4" w:color="auto"/>
          <w:bottom w:val="single" w:sz="4" w:space="1" w:color="auto"/>
          <w:right w:val="single" w:sz="4" w:space="4" w:color="auto"/>
        </w:pBdr>
        <w:shd w:val="clear" w:color="auto" w:fill="FFF2CC" w:themeFill="accent4" w:themeFillTint="33"/>
        <w:spacing w:line="259" w:lineRule="auto"/>
        <w:rPr>
          <w:rFonts w:cs="Arial"/>
        </w:rPr>
      </w:pPr>
      <w:r w:rsidRPr="002E523F">
        <w:rPr>
          <w:rFonts w:cs="Arial"/>
        </w:rPr>
        <w:t>Documentation from a health care provider</w:t>
      </w:r>
    </w:p>
    <w:p w14:paraId="60AC663C" w14:textId="77777777" w:rsidR="00460252" w:rsidRDefault="000E2EBF" w:rsidP="00AF5934">
      <w:pPr>
        <w:pStyle w:val="ListParagraph"/>
        <w:numPr>
          <w:ilvl w:val="0"/>
          <w:numId w:val="6"/>
        </w:numPr>
        <w:pBdr>
          <w:top w:val="single" w:sz="4" w:space="1" w:color="auto"/>
          <w:left w:val="single" w:sz="4" w:space="4" w:color="auto"/>
          <w:bottom w:val="single" w:sz="4" w:space="1" w:color="auto"/>
          <w:right w:val="single" w:sz="4" w:space="4" w:color="auto"/>
        </w:pBdr>
        <w:shd w:val="clear" w:color="auto" w:fill="FFF2CC" w:themeFill="accent4" w:themeFillTint="33"/>
        <w:spacing w:line="259" w:lineRule="auto"/>
        <w:rPr>
          <w:rFonts w:cs="Arial"/>
        </w:rPr>
      </w:pPr>
      <w:r w:rsidRPr="002E523F">
        <w:rPr>
          <w:rFonts w:cs="Arial"/>
        </w:rPr>
        <w:t>State immunization system record</w:t>
      </w:r>
    </w:p>
    <w:p w14:paraId="5507495C" w14:textId="1203A9F1" w:rsidR="00AD73AE" w:rsidRDefault="000E2EBF" w:rsidP="00AD73AE">
      <w:pPr>
        <w:pStyle w:val="ListParagraph"/>
        <w:numPr>
          <w:ilvl w:val="0"/>
          <w:numId w:val="6"/>
        </w:numPr>
        <w:pBdr>
          <w:top w:val="single" w:sz="4" w:space="1" w:color="auto"/>
          <w:left w:val="single" w:sz="4" w:space="4" w:color="auto"/>
          <w:bottom w:val="single" w:sz="4" w:space="1" w:color="auto"/>
          <w:right w:val="single" w:sz="4" w:space="4" w:color="auto"/>
        </w:pBdr>
        <w:shd w:val="clear" w:color="auto" w:fill="FFF2CC" w:themeFill="accent4" w:themeFillTint="33"/>
        <w:spacing w:line="259" w:lineRule="auto"/>
        <w:rPr>
          <w:rFonts w:cs="Arial"/>
        </w:rPr>
      </w:pPr>
      <w:r w:rsidRPr="002E523F">
        <w:rPr>
          <w:rFonts w:cs="Arial"/>
        </w:rPr>
        <w:t>A hard copy or electronic signed self-attestation</w:t>
      </w:r>
      <w:r w:rsidR="00AD73AE">
        <w:rPr>
          <w:rFonts w:cs="Arial"/>
        </w:rPr>
        <w:t>*</w:t>
      </w:r>
      <w:r w:rsidRPr="002E523F">
        <w:rPr>
          <w:rFonts w:cs="Arial"/>
        </w:rPr>
        <w:t xml:space="preserve"> from the worker</w:t>
      </w:r>
    </w:p>
    <w:p w14:paraId="291E9F85" w14:textId="0DF21756" w:rsidR="00AD73AE" w:rsidRPr="000706B6" w:rsidRDefault="00AD73AE" w:rsidP="000706B6">
      <w:pPr>
        <w:pBdr>
          <w:top w:val="single" w:sz="4" w:space="1" w:color="auto"/>
          <w:left w:val="single" w:sz="4" w:space="4" w:color="auto"/>
          <w:bottom w:val="single" w:sz="4" w:space="1" w:color="auto"/>
          <w:right w:val="single" w:sz="4" w:space="4" w:color="auto"/>
        </w:pBdr>
        <w:shd w:val="clear" w:color="auto" w:fill="FFF2CC" w:themeFill="accent4" w:themeFillTint="33"/>
        <w:spacing w:before="120" w:line="259" w:lineRule="auto"/>
        <w:ind w:left="144" w:hanging="144"/>
        <w:rPr>
          <w:rFonts w:cs="Arial"/>
          <w:i/>
          <w:iCs/>
        </w:rPr>
      </w:pPr>
      <w:r w:rsidRPr="000706B6">
        <w:rPr>
          <w:rFonts w:cs="Arial"/>
          <w:b/>
          <w:bCs/>
          <w:i/>
          <w:iCs/>
        </w:rPr>
        <w:t>*</w:t>
      </w:r>
      <w:r w:rsidR="000706B6">
        <w:rPr>
          <w:rFonts w:cs="Arial"/>
          <w:b/>
          <w:bCs/>
          <w:i/>
          <w:iCs/>
        </w:rPr>
        <w:t xml:space="preserve"> </w:t>
      </w:r>
      <w:r w:rsidRPr="000706B6">
        <w:rPr>
          <w:rFonts w:cs="Arial"/>
          <w:i/>
          <w:iCs/>
        </w:rPr>
        <w:t>Self-attestation is not an acceptable verification option for state agencies, schools, or health care settings. Further, private employers are not required to offer self-attestation as a verification method.</w:t>
      </w:r>
    </w:p>
    <w:p w14:paraId="58197AB6" w14:textId="77777777" w:rsidR="00AD73AE" w:rsidRPr="00C46489" w:rsidRDefault="00AD73AE" w:rsidP="002E523F">
      <w:pPr>
        <w:pBdr>
          <w:top w:val="single" w:sz="4" w:space="1" w:color="auto"/>
          <w:left w:val="single" w:sz="4" w:space="4" w:color="auto"/>
          <w:bottom w:val="single" w:sz="4" w:space="1" w:color="auto"/>
          <w:right w:val="single" w:sz="4" w:space="4" w:color="auto"/>
        </w:pBdr>
        <w:shd w:val="clear" w:color="auto" w:fill="FFF2CC" w:themeFill="accent4" w:themeFillTint="33"/>
        <w:rPr>
          <w:rFonts w:cs="Arial"/>
        </w:rPr>
      </w:pPr>
    </w:p>
    <w:p w14:paraId="4184B4B3" w14:textId="77777777" w:rsidR="000E2EBF" w:rsidRPr="00C46489" w:rsidRDefault="000E2EBF" w:rsidP="002E523F">
      <w:pPr>
        <w:pBdr>
          <w:top w:val="single" w:sz="4" w:space="1" w:color="auto"/>
          <w:left w:val="single" w:sz="4" w:space="4" w:color="auto"/>
          <w:bottom w:val="single" w:sz="4" w:space="1" w:color="auto"/>
          <w:right w:val="single" w:sz="4" w:space="4" w:color="auto"/>
        </w:pBdr>
        <w:shd w:val="clear" w:color="auto" w:fill="FFF2CC" w:themeFill="accent4" w:themeFillTint="33"/>
        <w:rPr>
          <w:rFonts w:cs="Arial"/>
        </w:rPr>
      </w:pPr>
      <w:r w:rsidRPr="00C46489">
        <w:rPr>
          <w:rFonts w:cs="Arial"/>
        </w:rPr>
        <w:t>As an employer, we must be able to show the process used to verify worker vaccination status. Any vaccination record provided will be kept confidential. Please refer to the Mask &amp; Face Covering section for guidance on our policy.</w:t>
      </w:r>
    </w:p>
    <w:p w14:paraId="1B1504BB" w14:textId="77777777" w:rsidR="000E2EBF" w:rsidRPr="00C46489" w:rsidRDefault="000E2EBF" w:rsidP="000E2EBF">
      <w:pPr>
        <w:rPr>
          <w:rFonts w:cs="Arial"/>
        </w:rPr>
      </w:pPr>
    </w:p>
    <w:p w14:paraId="10633B46" w14:textId="77777777" w:rsidR="000E2EBF" w:rsidRPr="000B57B1" w:rsidRDefault="000E2EBF" w:rsidP="000B57B1">
      <w:pPr>
        <w:pStyle w:val="HeadingnotTOC"/>
      </w:pPr>
      <w:bookmarkStart w:id="16" w:name="_Toc84920831"/>
      <w:bookmarkStart w:id="17" w:name="_Toc84920948"/>
      <w:r w:rsidRPr="000B57B1">
        <w:rPr>
          <w:b/>
          <w:bCs/>
        </w:rPr>
        <w:t>Option 2</w:t>
      </w:r>
      <w:r w:rsidRPr="00C46489">
        <w:t xml:space="preserve">: </w:t>
      </w:r>
      <w:r w:rsidRPr="000B57B1">
        <w:t>Voluntary</w:t>
      </w:r>
      <w:bookmarkEnd w:id="16"/>
      <w:bookmarkEnd w:id="17"/>
    </w:p>
    <w:p w14:paraId="49E5AEE4" w14:textId="77777777" w:rsidR="000E2EBF" w:rsidRPr="00C46489" w:rsidRDefault="000E2EBF" w:rsidP="000E2EBF">
      <w:pPr>
        <w:rPr>
          <w:rFonts w:cs="Arial"/>
        </w:rPr>
      </w:pPr>
      <w:r w:rsidRPr="00C46489">
        <w:rPr>
          <w:rFonts w:cs="Arial"/>
        </w:rPr>
        <w:t>We strongly encourage all workers to be fully vaccinated. You are considered fully vaccinated fourteen (14) or more days after receiving your second dose of the Pfizer or Moderna vaccine, or your single dose of the Johnson &amp; Johnson vaccine.</w:t>
      </w:r>
    </w:p>
    <w:p w14:paraId="0B733F17" w14:textId="77777777" w:rsidR="000E2EBF" w:rsidRPr="00C46489" w:rsidRDefault="000E2EBF" w:rsidP="000E2EBF">
      <w:pPr>
        <w:rPr>
          <w:rFonts w:cs="Arial"/>
        </w:rPr>
      </w:pPr>
    </w:p>
    <w:p w14:paraId="42E744D1" w14:textId="77777777" w:rsidR="002E523F" w:rsidRDefault="000E2EBF" w:rsidP="002E523F">
      <w:pPr>
        <w:pBdr>
          <w:top w:val="single" w:sz="4" w:space="1" w:color="auto"/>
          <w:left w:val="single" w:sz="4" w:space="4" w:color="auto"/>
          <w:bottom w:val="single" w:sz="4" w:space="1" w:color="auto"/>
          <w:right w:val="single" w:sz="4" w:space="4" w:color="auto"/>
        </w:pBdr>
        <w:shd w:val="clear" w:color="auto" w:fill="FFF2CC" w:themeFill="accent4" w:themeFillTint="33"/>
        <w:rPr>
          <w:rFonts w:cs="Arial"/>
        </w:rPr>
      </w:pPr>
      <w:r w:rsidRPr="00C46489">
        <w:rPr>
          <w:rFonts w:cs="Arial"/>
        </w:rPr>
        <w:t xml:space="preserve">Unvaccinated workers, or workers who have unknown vaccination status, are required to wear a mask while working indoors, except when working alone in an office, vehicle, at a job site where there is not interaction with people, or when outdoors. </w:t>
      </w:r>
    </w:p>
    <w:p w14:paraId="04D055DA" w14:textId="77777777" w:rsidR="00460252" w:rsidRDefault="00460252" w:rsidP="000E6C98">
      <w:pPr>
        <w:rPr>
          <w:rFonts w:cs="Arial"/>
        </w:rPr>
      </w:pPr>
    </w:p>
    <w:p w14:paraId="762FBD09" w14:textId="6BAA3EDA" w:rsidR="004D440D" w:rsidRDefault="000E2EBF" w:rsidP="000E6C98">
      <w:pPr>
        <w:rPr>
          <w:rFonts w:cs="Arial"/>
        </w:rPr>
      </w:pPr>
      <w:r w:rsidRPr="00C46489">
        <w:rPr>
          <w:rFonts w:cs="Arial"/>
        </w:rPr>
        <w:t xml:space="preserve">Fully vaccinated workers, please refer to the </w:t>
      </w:r>
      <w:r w:rsidRPr="000B57B1">
        <w:rPr>
          <w:rFonts w:cs="Arial"/>
          <w:b/>
          <w:bCs/>
        </w:rPr>
        <w:t>Mask &amp; Face Coverings</w:t>
      </w:r>
      <w:r w:rsidRPr="00C46489">
        <w:rPr>
          <w:rFonts w:cs="Arial"/>
        </w:rPr>
        <w:t xml:space="preserve"> section for guidance.</w:t>
      </w:r>
    </w:p>
    <w:p w14:paraId="7D3A1512" w14:textId="384758B0" w:rsidR="004D440D" w:rsidRDefault="004D440D" w:rsidP="000E6C98">
      <w:pPr>
        <w:rPr>
          <w:rFonts w:cs="Arial"/>
        </w:rPr>
      </w:pPr>
    </w:p>
    <w:p w14:paraId="684AE06B" w14:textId="77777777" w:rsidR="004D440D" w:rsidRPr="004D440D" w:rsidRDefault="004D440D" w:rsidP="004D440D">
      <w:pPr>
        <w:rPr>
          <w:rFonts w:cs="Arial"/>
        </w:rPr>
      </w:pPr>
      <w:r w:rsidRPr="004D440D">
        <w:rPr>
          <w:rFonts w:cs="Arial"/>
        </w:rPr>
        <w:t>To support workers in getting vaccinated, we offer the following option(s) and incentive(s).</w:t>
      </w:r>
    </w:p>
    <w:p w14:paraId="1B904FC0" w14:textId="77777777" w:rsidR="004D440D" w:rsidRPr="004D440D" w:rsidRDefault="004D440D" w:rsidP="004D440D">
      <w:pPr>
        <w:rPr>
          <w:rFonts w:cs="Arial"/>
        </w:rPr>
      </w:pPr>
    </w:p>
    <w:p w14:paraId="0A503B4A" w14:textId="7F98607A" w:rsidR="004D440D" w:rsidRPr="00D8755A" w:rsidRDefault="004D440D" w:rsidP="004D440D">
      <w:pPr>
        <w:rPr>
          <w:rFonts w:cs="Arial"/>
          <w:color w:val="FF0000"/>
        </w:rPr>
      </w:pPr>
      <w:r w:rsidRPr="00D8755A">
        <w:rPr>
          <w:rFonts w:cs="Arial"/>
          <w:color w:val="FF0000"/>
        </w:rPr>
        <w:t xml:space="preserve">[INSERT LIST </w:t>
      </w:r>
      <w:r>
        <w:rPr>
          <w:rFonts w:cs="Arial"/>
          <w:color w:val="FF0000"/>
        </w:rPr>
        <w:t xml:space="preserve">OF </w:t>
      </w:r>
      <w:r w:rsidRPr="00D8755A">
        <w:rPr>
          <w:rFonts w:cs="Arial"/>
          <w:color w:val="FF0000"/>
        </w:rPr>
        <w:t>OPTION(S) AND INCENTIVE(S) THAT APPLY TO YOUR NONPROFIT]</w:t>
      </w:r>
    </w:p>
    <w:p w14:paraId="42FF44BF" w14:textId="77777777" w:rsidR="004D440D" w:rsidRPr="004D440D" w:rsidRDefault="004D440D" w:rsidP="004D440D">
      <w:pPr>
        <w:rPr>
          <w:rFonts w:cs="Arial"/>
        </w:rPr>
      </w:pPr>
    </w:p>
    <w:p w14:paraId="55FD3C6F" w14:textId="77777777" w:rsidR="004D440D" w:rsidRPr="004D440D" w:rsidRDefault="004D440D" w:rsidP="004D440D">
      <w:pPr>
        <w:rPr>
          <w:rFonts w:cs="Arial"/>
        </w:rPr>
      </w:pPr>
      <w:r w:rsidRPr="004D440D">
        <w:rPr>
          <w:rFonts w:cs="Arial"/>
          <w:i/>
          <w:iCs/>
        </w:rPr>
        <w:t>Note: The following are examples of options and incentives that your nonprofit may consider. You may also consider a process to ask for input from workers on options and incentives that they feel are supportive.</w:t>
      </w:r>
    </w:p>
    <w:p w14:paraId="6F04617D" w14:textId="77777777" w:rsidR="004D440D" w:rsidRPr="004D440D" w:rsidRDefault="004D440D" w:rsidP="004D440D">
      <w:pPr>
        <w:numPr>
          <w:ilvl w:val="0"/>
          <w:numId w:val="3"/>
        </w:numPr>
        <w:rPr>
          <w:rFonts w:cs="Arial"/>
        </w:rPr>
      </w:pPr>
      <w:r w:rsidRPr="004D440D">
        <w:rPr>
          <w:rFonts w:cs="Arial"/>
        </w:rPr>
        <w:t>On-site vaccination service</w:t>
      </w:r>
    </w:p>
    <w:p w14:paraId="161CD938" w14:textId="77777777" w:rsidR="004D440D" w:rsidRPr="004D440D" w:rsidRDefault="004D440D" w:rsidP="004D440D">
      <w:pPr>
        <w:numPr>
          <w:ilvl w:val="0"/>
          <w:numId w:val="3"/>
        </w:numPr>
        <w:rPr>
          <w:rFonts w:cs="Arial"/>
        </w:rPr>
      </w:pPr>
      <w:r w:rsidRPr="004D440D">
        <w:rPr>
          <w:rFonts w:cs="Arial"/>
        </w:rPr>
        <w:t>Paid time off for vaccination appointment(s)</w:t>
      </w:r>
    </w:p>
    <w:p w14:paraId="6BC606E4" w14:textId="77777777" w:rsidR="004D440D" w:rsidRPr="004D440D" w:rsidRDefault="004D440D" w:rsidP="004D440D">
      <w:pPr>
        <w:numPr>
          <w:ilvl w:val="0"/>
          <w:numId w:val="3"/>
        </w:numPr>
        <w:rPr>
          <w:rFonts w:cs="Arial"/>
        </w:rPr>
      </w:pPr>
      <w:r w:rsidRPr="004D440D">
        <w:rPr>
          <w:rFonts w:cs="Arial"/>
        </w:rPr>
        <w:t>Paid time off for recovery from possible side effects</w:t>
      </w:r>
    </w:p>
    <w:p w14:paraId="1C784A1B" w14:textId="77777777" w:rsidR="00A263F9" w:rsidRPr="000B57B1" w:rsidRDefault="00A263F9" w:rsidP="000B57B1"/>
    <w:p w14:paraId="467879DB" w14:textId="5469F7AE" w:rsidR="004D440D" w:rsidRPr="004D440D" w:rsidRDefault="004D440D" w:rsidP="000B57B1">
      <w:pPr>
        <w:pStyle w:val="Heading1"/>
      </w:pPr>
      <w:bookmarkStart w:id="18" w:name="_Toc84920832"/>
      <w:bookmarkStart w:id="19" w:name="_Toc84920949"/>
      <w:bookmarkStart w:id="20" w:name="_Toc84921302"/>
      <w:bookmarkStart w:id="21" w:name="_Toc84921427"/>
      <w:bookmarkStart w:id="22" w:name="_Toc84921433"/>
      <w:bookmarkStart w:id="23" w:name="_Toc84921467"/>
      <w:bookmarkStart w:id="24" w:name="_Toc85013879"/>
      <w:r w:rsidRPr="004D440D">
        <w:t>MASKS &amp; FACE COVERINGS</w:t>
      </w:r>
      <w:bookmarkEnd w:id="18"/>
      <w:bookmarkEnd w:id="19"/>
      <w:bookmarkEnd w:id="20"/>
      <w:bookmarkEnd w:id="21"/>
      <w:bookmarkEnd w:id="22"/>
      <w:bookmarkEnd w:id="23"/>
      <w:bookmarkEnd w:id="24"/>
    </w:p>
    <w:p w14:paraId="16E7B202" w14:textId="477B64F4" w:rsidR="004D440D" w:rsidRPr="00D8755A" w:rsidRDefault="004D440D" w:rsidP="004D440D">
      <w:pPr>
        <w:rPr>
          <w:rFonts w:cs="Arial"/>
          <w:color w:val="FF0000"/>
        </w:rPr>
      </w:pPr>
      <w:r w:rsidRPr="004D440D">
        <w:rPr>
          <w:rFonts w:cs="Arial"/>
        </w:rPr>
        <w:t xml:space="preserve">Masks and face coverings remain an important part of COVID-19 workplace safety measures. </w:t>
      </w:r>
      <w:r w:rsidRPr="00D8755A">
        <w:rPr>
          <w:rFonts w:cs="Arial"/>
          <w:color w:val="FF0000"/>
        </w:rPr>
        <w:t>[INSERT NONPROFIT NAME]</w:t>
      </w:r>
      <w:r w:rsidRPr="004D440D">
        <w:rPr>
          <w:rFonts w:cs="Arial"/>
        </w:rPr>
        <w:t xml:space="preserve"> implemented a mask policy for workers that is </w:t>
      </w:r>
      <w:r w:rsidRPr="00D8755A">
        <w:rPr>
          <w:rFonts w:cs="Arial"/>
          <w:color w:val="FF0000"/>
        </w:rPr>
        <w:t>[INSERT YOUR NONPROFIT’S POLICY – MANDATORY FOR UNVACCINATED</w:t>
      </w:r>
      <w:r w:rsidR="006A290D">
        <w:rPr>
          <w:rFonts w:cs="Arial"/>
          <w:color w:val="FF0000"/>
        </w:rPr>
        <w:t xml:space="preserve">, </w:t>
      </w:r>
      <w:r w:rsidRPr="00D8755A">
        <w:rPr>
          <w:rFonts w:cs="Arial"/>
          <w:color w:val="FF0000"/>
        </w:rPr>
        <w:t>MANDATORY FOR ALL</w:t>
      </w:r>
      <w:r w:rsidR="006A290D">
        <w:rPr>
          <w:rFonts w:cs="Arial"/>
          <w:color w:val="FF0000"/>
        </w:rPr>
        <w:t xml:space="preserve">, OR </w:t>
      </w:r>
      <w:r w:rsidRPr="00D8755A">
        <w:rPr>
          <w:rFonts w:cs="Arial"/>
          <w:color w:val="FF0000"/>
        </w:rPr>
        <w:t>STRONGLY ENCOURAGED FOR ALL]</w:t>
      </w:r>
      <w:r w:rsidRPr="004D440D">
        <w:rPr>
          <w:rFonts w:cs="Arial"/>
        </w:rPr>
        <w:t xml:space="preserve">. In addition, we implemented a mask policy for clients and visitors that is </w:t>
      </w:r>
      <w:r w:rsidRPr="00D8755A">
        <w:rPr>
          <w:rFonts w:cs="Arial"/>
          <w:color w:val="FF0000"/>
        </w:rPr>
        <w:t xml:space="preserve">[INSERT YOUR NONPROFIT’S POLICY – sample options are outlined below]  </w:t>
      </w:r>
    </w:p>
    <w:p w14:paraId="0CF4AE3F" w14:textId="77777777" w:rsidR="00CE0D66" w:rsidRDefault="00CE0D66" w:rsidP="004D440D">
      <w:pPr>
        <w:rPr>
          <w:rFonts w:cs="Arial"/>
        </w:rPr>
      </w:pPr>
    </w:p>
    <w:p w14:paraId="61773A44" w14:textId="77777777" w:rsidR="00502594" w:rsidRPr="000B57B1" w:rsidRDefault="00502594" w:rsidP="00AD73AE">
      <w:pPr>
        <w:keepNext/>
        <w:pBdr>
          <w:top w:val="single" w:sz="4" w:space="1" w:color="auto"/>
          <w:left w:val="single" w:sz="4" w:space="4" w:color="auto"/>
          <w:bottom w:val="single" w:sz="4" w:space="1" w:color="auto"/>
          <w:right w:val="single" w:sz="4" w:space="4" w:color="auto"/>
        </w:pBdr>
        <w:shd w:val="clear" w:color="auto" w:fill="FFF2CC" w:themeFill="accent4" w:themeFillTint="33"/>
        <w:rPr>
          <w:rFonts w:cs="Arial"/>
        </w:rPr>
      </w:pPr>
      <w:r w:rsidRPr="000B57B1">
        <w:rPr>
          <w:rFonts w:cs="Arial"/>
          <w:b/>
          <w:bCs/>
        </w:rPr>
        <w:lastRenderedPageBreak/>
        <w:t>Mandated</w:t>
      </w:r>
    </w:p>
    <w:p w14:paraId="360322D6" w14:textId="5B0FD229" w:rsidR="00502594" w:rsidRPr="000B57B1" w:rsidRDefault="00B45F44" w:rsidP="000B57B1">
      <w:pPr>
        <w:pBdr>
          <w:top w:val="single" w:sz="4" w:space="1" w:color="auto"/>
          <w:left w:val="single" w:sz="4" w:space="4" w:color="auto"/>
          <w:bottom w:val="single" w:sz="4" w:space="1" w:color="auto"/>
          <w:right w:val="single" w:sz="4" w:space="4" w:color="auto"/>
        </w:pBdr>
        <w:shd w:val="clear" w:color="auto" w:fill="FFF2CC" w:themeFill="accent4" w:themeFillTint="33"/>
      </w:pPr>
      <w:hyperlink r:id="rId29" w:history="1">
        <w:r w:rsidR="00502594" w:rsidRPr="000B57B1">
          <w:rPr>
            <w:rStyle w:val="Hyperlink"/>
          </w:rPr>
          <w:t>Masks are required</w:t>
        </w:r>
      </w:hyperlink>
      <w:r w:rsidR="00502594" w:rsidRPr="000B57B1">
        <w:t xml:space="preserve"> for everyone five years of age or older in public indoor settings and at large, outdoor events with 500 or more attendees, regardless of vaccination status. Public indoor settings include a workplace where people outside the organization may be present. A few exceptions to note for your workplace include:</w:t>
      </w:r>
    </w:p>
    <w:p w14:paraId="315C474E" w14:textId="77777777" w:rsidR="00502594" w:rsidRPr="000B57B1" w:rsidRDefault="00502594" w:rsidP="000B57B1">
      <w:pPr>
        <w:pStyle w:val="ListParagraph"/>
        <w:numPr>
          <w:ilvl w:val="0"/>
          <w:numId w:val="20"/>
        </w:numPr>
        <w:pBdr>
          <w:top w:val="single" w:sz="4" w:space="1" w:color="auto"/>
          <w:left w:val="single" w:sz="4" w:space="4" w:color="auto"/>
          <w:bottom w:val="single" w:sz="4" w:space="1" w:color="auto"/>
          <w:right w:val="single" w:sz="4" w:space="4" w:color="auto"/>
        </w:pBdr>
        <w:shd w:val="clear" w:color="auto" w:fill="FFF2CC" w:themeFill="accent4" w:themeFillTint="33"/>
      </w:pPr>
      <w:r w:rsidRPr="000B57B1">
        <w:t>People with a medical or mental health condition or disability that prevents them from wearing a mask</w:t>
      </w:r>
    </w:p>
    <w:p w14:paraId="3C2853D4" w14:textId="77777777" w:rsidR="00502594" w:rsidRPr="000B57B1" w:rsidRDefault="00502594" w:rsidP="000B57B1">
      <w:pPr>
        <w:pStyle w:val="ListParagraph"/>
        <w:numPr>
          <w:ilvl w:val="0"/>
          <w:numId w:val="20"/>
        </w:numPr>
        <w:pBdr>
          <w:top w:val="single" w:sz="4" w:space="1" w:color="auto"/>
          <w:left w:val="single" w:sz="4" w:space="4" w:color="auto"/>
          <w:bottom w:val="single" w:sz="4" w:space="1" w:color="auto"/>
          <w:right w:val="single" w:sz="4" w:space="4" w:color="auto"/>
        </w:pBdr>
        <w:shd w:val="clear" w:color="auto" w:fill="FFF2CC" w:themeFill="accent4" w:themeFillTint="33"/>
      </w:pPr>
      <w:r w:rsidRPr="000B57B1">
        <w:t>Anyone working alone, regardless of vaccination status (You may wish to include relevant examples of working alone that apply for your organization, e.g. in a space with a closed door, in a car, etc.)</w:t>
      </w:r>
    </w:p>
    <w:p w14:paraId="7224B358" w14:textId="77777777" w:rsidR="00502594" w:rsidRPr="000B57B1" w:rsidRDefault="00502594" w:rsidP="000B57B1">
      <w:pPr>
        <w:pStyle w:val="ListParagraph"/>
        <w:numPr>
          <w:ilvl w:val="0"/>
          <w:numId w:val="20"/>
        </w:numPr>
        <w:pBdr>
          <w:top w:val="single" w:sz="4" w:space="1" w:color="auto"/>
          <w:left w:val="single" w:sz="4" w:space="4" w:color="auto"/>
          <w:bottom w:val="single" w:sz="4" w:space="1" w:color="auto"/>
          <w:right w:val="single" w:sz="4" w:space="4" w:color="auto"/>
        </w:pBdr>
        <w:shd w:val="clear" w:color="auto" w:fill="FFF2CC" w:themeFill="accent4" w:themeFillTint="33"/>
      </w:pPr>
      <w:r w:rsidRPr="000B57B1">
        <w:t>Verified fully vaccinated workers who are working in an area not accessible to the public</w:t>
      </w:r>
    </w:p>
    <w:p w14:paraId="0501342E" w14:textId="77777777" w:rsidR="00502594" w:rsidRPr="000B57B1" w:rsidRDefault="00502594" w:rsidP="000B57B1">
      <w:pPr>
        <w:pBdr>
          <w:top w:val="single" w:sz="4" w:space="1" w:color="auto"/>
          <w:left w:val="single" w:sz="4" w:space="4" w:color="auto"/>
          <w:bottom w:val="single" w:sz="4" w:space="1" w:color="auto"/>
          <w:right w:val="single" w:sz="4" w:space="4" w:color="auto"/>
        </w:pBdr>
        <w:shd w:val="clear" w:color="auto" w:fill="FFF2CC" w:themeFill="accent4" w:themeFillTint="33"/>
      </w:pPr>
    </w:p>
    <w:p w14:paraId="1A3B69E8" w14:textId="77777777" w:rsidR="00502594" w:rsidRPr="000B57B1" w:rsidRDefault="00502594" w:rsidP="000B57B1">
      <w:pPr>
        <w:pBdr>
          <w:top w:val="single" w:sz="4" w:space="1" w:color="auto"/>
          <w:left w:val="single" w:sz="4" w:space="4" w:color="auto"/>
          <w:bottom w:val="single" w:sz="4" w:space="1" w:color="auto"/>
          <w:right w:val="single" w:sz="4" w:space="4" w:color="auto"/>
        </w:pBdr>
        <w:shd w:val="clear" w:color="auto" w:fill="FFF2CC" w:themeFill="accent4" w:themeFillTint="33"/>
      </w:pPr>
      <w:r w:rsidRPr="000B57B1">
        <w:t xml:space="preserve">Depending on the type of work you do, mask requirements may be different for your organization than for the general public. </w:t>
      </w:r>
      <w:hyperlink r:id="rId30" w:history="1">
        <w:r w:rsidRPr="000B57B1">
          <w:rPr>
            <w:rStyle w:val="Hyperlink"/>
          </w:rPr>
          <w:t>Masking guidance for employers is available on L&amp;I’s website</w:t>
        </w:r>
      </w:hyperlink>
      <w:r w:rsidRPr="000B57B1">
        <w:t xml:space="preserve">. </w:t>
      </w:r>
    </w:p>
    <w:p w14:paraId="3F6806AF" w14:textId="6F9B3D82" w:rsidR="00502594" w:rsidRDefault="00502594" w:rsidP="004D440D">
      <w:pPr>
        <w:rPr>
          <w:rFonts w:cs="Arial"/>
        </w:rPr>
      </w:pPr>
    </w:p>
    <w:p w14:paraId="38F4C542" w14:textId="306E92F8" w:rsidR="00A263F9" w:rsidRPr="000B57B1" w:rsidRDefault="001E27CB" w:rsidP="000B57B1">
      <w:pPr>
        <w:pStyle w:val="Heading2"/>
      </w:pPr>
      <w:bookmarkStart w:id="25" w:name="_Toc84920833"/>
      <w:bookmarkStart w:id="26" w:name="_Toc84920950"/>
      <w:bookmarkStart w:id="27" w:name="_Toc84921303"/>
      <w:bookmarkStart w:id="28" w:name="_Toc84921468"/>
      <w:bookmarkStart w:id="29" w:name="_Toc85013880"/>
      <w:r>
        <w:t xml:space="preserve">1. </w:t>
      </w:r>
      <w:r w:rsidR="004D440D" w:rsidRPr="004D440D">
        <w:t>Workers</w:t>
      </w:r>
      <w:bookmarkEnd w:id="25"/>
      <w:bookmarkEnd w:id="26"/>
      <w:bookmarkEnd w:id="27"/>
      <w:bookmarkEnd w:id="28"/>
      <w:bookmarkEnd w:id="29"/>
    </w:p>
    <w:p w14:paraId="4122AD3E" w14:textId="77777777" w:rsidR="004D440D" w:rsidRPr="004D440D" w:rsidRDefault="004D440D" w:rsidP="000B57B1">
      <w:pPr>
        <w:pStyle w:val="HeadingnotTOC"/>
      </w:pPr>
      <w:bookmarkStart w:id="30" w:name="_Toc84920951"/>
      <w:r w:rsidRPr="000B57B1">
        <w:rPr>
          <w:b/>
          <w:bCs/>
        </w:rPr>
        <w:t>Option 1</w:t>
      </w:r>
      <w:r w:rsidRPr="004D440D">
        <w:t xml:space="preserve">: </w:t>
      </w:r>
      <w:r w:rsidRPr="000B57B1">
        <w:t>Mandatory for Unvaccinated Workers</w:t>
      </w:r>
      <w:bookmarkEnd w:id="30"/>
    </w:p>
    <w:p w14:paraId="6A5CFFAF" w14:textId="77777777" w:rsidR="004D440D" w:rsidRPr="004D440D" w:rsidRDefault="004D440D" w:rsidP="00D8755A">
      <w:pPr>
        <w:pBdr>
          <w:top w:val="single" w:sz="4" w:space="1" w:color="auto"/>
          <w:left w:val="single" w:sz="4" w:space="4" w:color="auto"/>
          <w:bottom w:val="single" w:sz="4" w:space="1" w:color="auto"/>
          <w:right w:val="single" w:sz="4" w:space="4" w:color="auto"/>
        </w:pBdr>
        <w:shd w:val="clear" w:color="auto" w:fill="FFF2CC" w:themeFill="accent4" w:themeFillTint="33"/>
        <w:rPr>
          <w:rFonts w:cs="Arial"/>
        </w:rPr>
      </w:pPr>
      <w:r w:rsidRPr="004D440D">
        <w:rPr>
          <w:rFonts w:cs="Arial"/>
        </w:rPr>
        <w:t xml:space="preserve">Unvaccinated workers, or workers who have unknown vaccination status, are required to wear a mask while working indoors, except when working alone in an office, vehicle, at a job site where there is not interaction with people, or when outdoors. </w:t>
      </w:r>
      <w:r w:rsidRPr="00D8755A">
        <w:rPr>
          <w:rFonts w:cs="Arial"/>
          <w:color w:val="FF0000"/>
        </w:rPr>
        <w:t xml:space="preserve">[INSERT NONPROFIT NAME] </w:t>
      </w:r>
      <w:r w:rsidRPr="004D440D">
        <w:rPr>
          <w:rFonts w:cs="Arial"/>
        </w:rPr>
        <w:t>will provide cloth face coverings or a more protective mask to workers, free of charge, when use of masks is required.</w:t>
      </w:r>
    </w:p>
    <w:p w14:paraId="0CC9C674" w14:textId="77777777" w:rsidR="004D440D" w:rsidRPr="004D440D" w:rsidRDefault="004D440D" w:rsidP="004D440D">
      <w:pPr>
        <w:rPr>
          <w:rFonts w:cs="Arial"/>
        </w:rPr>
      </w:pPr>
    </w:p>
    <w:p w14:paraId="33CEF681" w14:textId="77777777" w:rsidR="004D440D" w:rsidRPr="004D440D" w:rsidRDefault="004D440D" w:rsidP="004D440D">
      <w:pPr>
        <w:rPr>
          <w:rFonts w:cs="Arial"/>
        </w:rPr>
      </w:pPr>
      <w:r w:rsidRPr="004D440D">
        <w:rPr>
          <w:rFonts w:cs="Arial"/>
        </w:rPr>
        <w:t xml:space="preserve">After a </w:t>
      </w:r>
      <w:r w:rsidRPr="00D8755A">
        <w:rPr>
          <w:rFonts w:cs="Arial"/>
          <w:bdr w:val="single" w:sz="4" w:space="0" w:color="auto"/>
          <w:shd w:val="clear" w:color="auto" w:fill="FFF2CC" w:themeFill="accent4" w:themeFillTint="33"/>
        </w:rPr>
        <w:t>worker’s vaccination verification is complete</w:t>
      </w:r>
      <w:r w:rsidRPr="004D440D">
        <w:rPr>
          <w:rFonts w:cs="Arial"/>
        </w:rPr>
        <w:t xml:space="preserve"> (see Vaccinations – Verification of Vaccination Status), a fully vaccinated worker is not required to wear a mask and/or face covering in the workplace. Regardless of vaccination status, workers have the right to wear a mask or other protective equipment, as long as it does not create safety issues. </w:t>
      </w:r>
    </w:p>
    <w:p w14:paraId="25D38CB4" w14:textId="77777777" w:rsidR="004D440D" w:rsidRPr="004D440D" w:rsidRDefault="004D440D" w:rsidP="004D440D">
      <w:pPr>
        <w:rPr>
          <w:rFonts w:cs="Arial"/>
        </w:rPr>
      </w:pPr>
    </w:p>
    <w:p w14:paraId="3FC9A710" w14:textId="77777777" w:rsidR="004D440D" w:rsidRPr="004D440D" w:rsidRDefault="004D440D" w:rsidP="000B57B1">
      <w:pPr>
        <w:pStyle w:val="HeadingnotTOC"/>
      </w:pPr>
      <w:bookmarkStart w:id="31" w:name="_Toc84920952"/>
      <w:r w:rsidRPr="000B57B1">
        <w:rPr>
          <w:b/>
          <w:bCs/>
        </w:rPr>
        <w:t>Option 2</w:t>
      </w:r>
      <w:r w:rsidRPr="004D440D">
        <w:t xml:space="preserve">: </w:t>
      </w:r>
      <w:r w:rsidRPr="000B57B1">
        <w:t>Mandatory for All Workers</w:t>
      </w:r>
      <w:bookmarkEnd w:id="31"/>
    </w:p>
    <w:p w14:paraId="0689C961" w14:textId="77777777" w:rsidR="00155D59" w:rsidRDefault="004D440D" w:rsidP="004D440D">
      <w:pPr>
        <w:rPr>
          <w:rFonts w:cs="Arial"/>
        </w:rPr>
      </w:pPr>
      <w:r w:rsidRPr="004D440D">
        <w:rPr>
          <w:rFonts w:cs="Arial"/>
        </w:rPr>
        <w:t>Masks and face coverings are mandatory for all workers, regardless of vaccination status.</w:t>
      </w:r>
    </w:p>
    <w:p w14:paraId="361AEA34" w14:textId="1529FADE" w:rsidR="004D440D" w:rsidRPr="004D440D" w:rsidRDefault="004D440D" w:rsidP="00D8755A">
      <w:pPr>
        <w:pBdr>
          <w:top w:val="single" w:sz="4" w:space="1" w:color="auto"/>
          <w:left w:val="single" w:sz="4" w:space="4" w:color="auto"/>
          <w:bottom w:val="single" w:sz="4" w:space="1" w:color="auto"/>
          <w:right w:val="single" w:sz="4" w:space="4" w:color="auto"/>
        </w:pBdr>
        <w:shd w:val="clear" w:color="auto" w:fill="FFF2CC" w:themeFill="accent4" w:themeFillTint="33"/>
        <w:rPr>
          <w:rFonts w:cs="Arial"/>
        </w:rPr>
      </w:pPr>
      <w:r w:rsidRPr="00D8755A">
        <w:rPr>
          <w:rFonts w:cs="Arial"/>
          <w:color w:val="FF0000"/>
        </w:rPr>
        <w:t xml:space="preserve">[INSERT NONPROFIT NAME] </w:t>
      </w:r>
      <w:r w:rsidRPr="004D440D">
        <w:rPr>
          <w:rFonts w:cs="Arial"/>
        </w:rPr>
        <w:t>will provide cloth face coverings or a more protective mask to workers, free of charge.</w:t>
      </w:r>
    </w:p>
    <w:p w14:paraId="41979B1E" w14:textId="77777777" w:rsidR="004D440D" w:rsidRPr="004D440D" w:rsidRDefault="004D440D" w:rsidP="004D440D">
      <w:pPr>
        <w:rPr>
          <w:rFonts w:cs="Arial"/>
        </w:rPr>
      </w:pPr>
    </w:p>
    <w:p w14:paraId="702699A6" w14:textId="77777777" w:rsidR="004D440D" w:rsidRPr="004D440D" w:rsidRDefault="004D440D" w:rsidP="000B57B1">
      <w:pPr>
        <w:pStyle w:val="HeadingnotTOC"/>
      </w:pPr>
      <w:bookmarkStart w:id="32" w:name="_Toc84920953"/>
      <w:r w:rsidRPr="000B57B1">
        <w:rPr>
          <w:b/>
          <w:bCs/>
        </w:rPr>
        <w:t>Option 3</w:t>
      </w:r>
      <w:r w:rsidRPr="004D440D">
        <w:t xml:space="preserve">: </w:t>
      </w:r>
      <w:r w:rsidRPr="000B57B1">
        <w:t>Strongly Encouraged for All Workers</w:t>
      </w:r>
      <w:bookmarkEnd w:id="32"/>
    </w:p>
    <w:p w14:paraId="1785F4AF" w14:textId="77777777" w:rsidR="00155D59" w:rsidRDefault="004D440D" w:rsidP="004D440D">
      <w:pPr>
        <w:rPr>
          <w:rFonts w:cs="Arial"/>
        </w:rPr>
      </w:pPr>
      <w:r w:rsidRPr="004D440D">
        <w:rPr>
          <w:rFonts w:cs="Arial"/>
        </w:rPr>
        <w:t>Masks and face coverings are strongly encouraged for all workers, regardless of vaccination status.</w:t>
      </w:r>
    </w:p>
    <w:p w14:paraId="20542E4D" w14:textId="77777777" w:rsidR="00155D59" w:rsidRDefault="004D440D" w:rsidP="00155D59">
      <w:pPr>
        <w:pBdr>
          <w:top w:val="single" w:sz="4" w:space="1" w:color="auto"/>
          <w:left w:val="single" w:sz="4" w:space="4" w:color="auto"/>
          <w:bottom w:val="single" w:sz="4" w:space="1" w:color="auto"/>
          <w:right w:val="single" w:sz="4" w:space="4" w:color="auto"/>
        </w:pBdr>
        <w:shd w:val="clear" w:color="auto" w:fill="FFF2CC" w:themeFill="accent4" w:themeFillTint="33"/>
        <w:rPr>
          <w:rFonts w:cs="Arial"/>
        </w:rPr>
      </w:pPr>
      <w:r w:rsidRPr="00D8755A">
        <w:rPr>
          <w:rFonts w:cs="Arial"/>
          <w:color w:val="FF0000"/>
        </w:rPr>
        <w:t xml:space="preserve">[INSERT NONPROFIT NAME] </w:t>
      </w:r>
      <w:r w:rsidRPr="004D440D">
        <w:rPr>
          <w:rFonts w:cs="Arial"/>
        </w:rPr>
        <w:t>will provide cloth face coverings or a more protective mask to workers, free of charge, when use of masks is required.</w:t>
      </w:r>
    </w:p>
    <w:p w14:paraId="67C5E067" w14:textId="77777777" w:rsidR="00155D59" w:rsidRDefault="00155D59" w:rsidP="00155D59">
      <w:pPr>
        <w:pBdr>
          <w:top w:val="single" w:sz="4" w:space="1" w:color="auto"/>
          <w:left w:val="single" w:sz="4" w:space="4" w:color="auto"/>
          <w:bottom w:val="single" w:sz="4" w:space="1" w:color="auto"/>
          <w:right w:val="single" w:sz="4" w:space="4" w:color="auto"/>
        </w:pBdr>
        <w:shd w:val="clear" w:color="auto" w:fill="FFF2CC" w:themeFill="accent4" w:themeFillTint="33"/>
        <w:rPr>
          <w:rFonts w:cs="Arial"/>
        </w:rPr>
      </w:pPr>
    </w:p>
    <w:p w14:paraId="6ABC03E9" w14:textId="5880FF10" w:rsidR="004D440D" w:rsidRPr="004D440D" w:rsidRDefault="004D440D" w:rsidP="00D8755A">
      <w:pPr>
        <w:pBdr>
          <w:top w:val="single" w:sz="4" w:space="1" w:color="auto"/>
          <w:left w:val="single" w:sz="4" w:space="4" w:color="auto"/>
          <w:bottom w:val="single" w:sz="4" w:space="1" w:color="auto"/>
          <w:right w:val="single" w:sz="4" w:space="4" w:color="auto"/>
        </w:pBdr>
        <w:shd w:val="clear" w:color="auto" w:fill="FFF2CC" w:themeFill="accent4" w:themeFillTint="33"/>
        <w:rPr>
          <w:rFonts w:cs="Arial"/>
        </w:rPr>
      </w:pPr>
      <w:r w:rsidRPr="004D440D">
        <w:rPr>
          <w:rFonts w:cs="Arial"/>
        </w:rPr>
        <w:t>Unvaccinated workers, or workers who have unknown vaccination status, are required to wear a mask while working indoors, except when working alone in an office, vehicle, at a job site where there is not interaction with people, or when outdoors.</w:t>
      </w:r>
    </w:p>
    <w:p w14:paraId="49EEF569" w14:textId="77777777" w:rsidR="004D440D" w:rsidRPr="004D440D" w:rsidRDefault="004D440D" w:rsidP="004D440D">
      <w:pPr>
        <w:rPr>
          <w:rFonts w:cs="Arial"/>
        </w:rPr>
      </w:pPr>
    </w:p>
    <w:p w14:paraId="6F4988F8" w14:textId="77777777" w:rsidR="004D440D" w:rsidRPr="004D440D" w:rsidRDefault="004D440D" w:rsidP="004D440D">
      <w:pPr>
        <w:rPr>
          <w:rFonts w:cs="Arial"/>
        </w:rPr>
      </w:pPr>
      <w:r w:rsidRPr="004D440D">
        <w:rPr>
          <w:rFonts w:cs="Arial"/>
        </w:rPr>
        <w:t xml:space="preserve">Any worker not wanting to wear a mask or face covering in the workplace must provide an </w:t>
      </w:r>
      <w:r w:rsidRPr="00D8755A">
        <w:rPr>
          <w:rFonts w:cs="Arial"/>
          <w:bdr w:val="single" w:sz="4" w:space="0" w:color="auto"/>
          <w:shd w:val="clear" w:color="auto" w:fill="FFF2CC" w:themeFill="accent4" w:themeFillTint="33"/>
        </w:rPr>
        <w:t>acceptable type of vaccination verification</w:t>
      </w:r>
      <w:r w:rsidRPr="004D440D">
        <w:rPr>
          <w:rFonts w:cs="Arial"/>
        </w:rPr>
        <w:t xml:space="preserve"> (see Vaccinations – Verification of Vaccination Status) in accordance with our stated policy.</w:t>
      </w:r>
    </w:p>
    <w:p w14:paraId="73188B66" w14:textId="08E6D866" w:rsidR="004D440D" w:rsidRDefault="004D440D" w:rsidP="004D440D">
      <w:pPr>
        <w:rPr>
          <w:rFonts w:cs="Arial"/>
        </w:rPr>
      </w:pPr>
    </w:p>
    <w:p w14:paraId="0FA8CB42" w14:textId="744266BF" w:rsidR="004D440D" w:rsidRPr="000B57B1" w:rsidRDefault="001E27CB" w:rsidP="000B57B1">
      <w:pPr>
        <w:pStyle w:val="Heading2"/>
      </w:pPr>
      <w:bookmarkStart w:id="33" w:name="_Toc84920834"/>
      <w:bookmarkStart w:id="34" w:name="_Toc84920954"/>
      <w:bookmarkStart w:id="35" w:name="_Toc84921304"/>
      <w:bookmarkStart w:id="36" w:name="_Toc84921469"/>
      <w:bookmarkStart w:id="37" w:name="_Toc85013881"/>
      <w:r>
        <w:t xml:space="preserve">2. </w:t>
      </w:r>
      <w:r w:rsidR="004D440D" w:rsidRPr="000B57B1">
        <w:t>Visitors</w:t>
      </w:r>
      <w:r w:rsidR="004D440D" w:rsidRPr="004D440D">
        <w:t xml:space="preserve"> &amp; </w:t>
      </w:r>
      <w:r w:rsidR="004D440D" w:rsidRPr="000B57B1">
        <w:t>Clients</w:t>
      </w:r>
      <w:bookmarkEnd w:id="33"/>
      <w:bookmarkEnd w:id="34"/>
      <w:bookmarkEnd w:id="35"/>
      <w:bookmarkEnd w:id="36"/>
      <w:bookmarkEnd w:id="37"/>
    </w:p>
    <w:p w14:paraId="0B16BAAD" w14:textId="1D08F13D" w:rsidR="00502594" w:rsidRDefault="00502594" w:rsidP="000B57B1">
      <w:pPr>
        <w:rPr>
          <w:rFonts w:cs="Arial"/>
        </w:rPr>
      </w:pPr>
      <w:r w:rsidRPr="00E35164">
        <w:rPr>
          <w:rFonts w:cs="Arial"/>
          <w:b/>
          <w:bCs/>
        </w:rPr>
        <w:t>Note:</w:t>
      </w:r>
      <w:r>
        <w:rPr>
          <w:rFonts w:cs="Arial"/>
        </w:rPr>
        <w:t xml:space="preserve"> </w:t>
      </w:r>
      <w:r>
        <w:rPr>
          <w:rFonts w:cs="Arial"/>
          <w:i/>
          <w:iCs/>
        </w:rPr>
        <w:t>At this time, O</w:t>
      </w:r>
      <w:r w:rsidRPr="00E35164">
        <w:rPr>
          <w:rFonts w:cs="Arial"/>
          <w:i/>
          <w:iCs/>
        </w:rPr>
        <w:t xml:space="preserve">ption 3 below is the only allowable option given </w:t>
      </w:r>
      <w:r>
        <w:rPr>
          <w:rFonts w:cs="Arial"/>
          <w:i/>
          <w:iCs/>
        </w:rPr>
        <w:t>S</w:t>
      </w:r>
      <w:r w:rsidRPr="00E35164">
        <w:rPr>
          <w:rFonts w:cs="Arial"/>
          <w:i/>
          <w:iCs/>
        </w:rPr>
        <w:t>tate regulations</w:t>
      </w:r>
      <w:r>
        <w:rPr>
          <w:rFonts w:cs="Arial"/>
          <w:i/>
          <w:iCs/>
        </w:rPr>
        <w:t>.</w:t>
      </w:r>
      <w:r w:rsidRPr="00E35164">
        <w:rPr>
          <w:rFonts w:cs="Arial"/>
          <w:i/>
          <w:iCs/>
        </w:rPr>
        <w:t xml:space="preserve"> </w:t>
      </w:r>
      <w:r>
        <w:rPr>
          <w:rFonts w:cs="Arial"/>
          <w:i/>
          <w:iCs/>
        </w:rPr>
        <w:t>Options 1 and 2 are presented so that you can adapt your policy to new circumstances in the future.</w:t>
      </w:r>
    </w:p>
    <w:p w14:paraId="468C5444" w14:textId="77777777" w:rsidR="00502594" w:rsidRDefault="00502594" w:rsidP="004D440D">
      <w:pPr>
        <w:rPr>
          <w:rFonts w:cs="Arial"/>
        </w:rPr>
      </w:pPr>
    </w:p>
    <w:p w14:paraId="469FF08A" w14:textId="08FE5374" w:rsidR="00155D59" w:rsidRDefault="004D440D" w:rsidP="000B57B1">
      <w:pPr>
        <w:pStyle w:val="HeadingnotTOC"/>
      </w:pPr>
      <w:bookmarkStart w:id="38" w:name="_Toc84920955"/>
      <w:r w:rsidRPr="000B57B1">
        <w:rPr>
          <w:b/>
          <w:bCs/>
        </w:rPr>
        <w:t>Option 1</w:t>
      </w:r>
      <w:r w:rsidRPr="004D440D">
        <w:t xml:space="preserve">: </w:t>
      </w:r>
      <w:r w:rsidRPr="000B57B1">
        <w:t>Mandatory for Unvaccinated Visitors &amp; Clients – No Inquiry of Status</w:t>
      </w:r>
      <w:bookmarkEnd w:id="38"/>
      <w:r w:rsidRPr="004D440D">
        <w:t xml:space="preserve"> </w:t>
      </w:r>
    </w:p>
    <w:p w14:paraId="63874D97" w14:textId="3758040B" w:rsidR="00155D59" w:rsidRDefault="004D440D" w:rsidP="007E3DB1">
      <w:pPr>
        <w:pBdr>
          <w:top w:val="single" w:sz="4" w:space="1" w:color="auto"/>
          <w:left w:val="single" w:sz="4" w:space="4" w:color="auto"/>
          <w:bottom w:val="single" w:sz="4" w:space="1" w:color="auto"/>
          <w:right w:val="single" w:sz="4" w:space="4" w:color="auto"/>
        </w:pBdr>
        <w:shd w:val="clear" w:color="auto" w:fill="FFF2CC" w:themeFill="accent4" w:themeFillTint="33"/>
        <w:spacing w:after="120"/>
        <w:rPr>
          <w:rFonts w:cs="Arial"/>
        </w:rPr>
      </w:pPr>
      <w:r w:rsidRPr="004D440D">
        <w:rPr>
          <w:rFonts w:cs="Arial"/>
        </w:rPr>
        <w:t>Unvaccinated individuals, or those who have unknown vaccination status, are required to wear a mask.</w:t>
      </w:r>
    </w:p>
    <w:p w14:paraId="1985A6E5" w14:textId="74FBD16A" w:rsidR="004D440D" w:rsidRPr="004D440D" w:rsidRDefault="004D440D" w:rsidP="007E3DB1">
      <w:pPr>
        <w:pBdr>
          <w:top w:val="single" w:sz="4" w:space="1" w:color="auto"/>
          <w:left w:val="single" w:sz="4" w:space="4" w:color="auto"/>
          <w:bottom w:val="single" w:sz="4" w:space="1" w:color="auto"/>
          <w:right w:val="single" w:sz="4" w:space="4" w:color="auto"/>
        </w:pBdr>
        <w:shd w:val="clear" w:color="auto" w:fill="FFF2CC" w:themeFill="accent4" w:themeFillTint="33"/>
        <w:spacing w:after="120"/>
        <w:rPr>
          <w:rFonts w:cs="Arial"/>
        </w:rPr>
      </w:pPr>
      <w:r w:rsidRPr="004D440D">
        <w:rPr>
          <w:rFonts w:cs="Arial"/>
        </w:rPr>
        <w:t xml:space="preserve">Children under the age of 2 years old and people with certain medical conditions are not required to wear a mask (see the </w:t>
      </w:r>
      <w:hyperlink r:id="rId31" w:history="1">
        <w:r w:rsidRPr="004D440D">
          <w:rPr>
            <w:rStyle w:val="Hyperlink"/>
            <w:rFonts w:cs="Arial"/>
          </w:rPr>
          <w:t>Washington State Department of Health – Face Coverings and Masks</w:t>
        </w:r>
      </w:hyperlink>
      <w:r w:rsidRPr="004D440D">
        <w:rPr>
          <w:rFonts w:cs="Arial"/>
        </w:rPr>
        <w:t xml:space="preserve"> for more information). We will post signage prominently at all entrances informing visitors and clients of the mask requirement (sample sign in </w:t>
      </w:r>
      <w:hyperlink r:id="rId32" w:history="1">
        <w:r w:rsidRPr="004D440D">
          <w:rPr>
            <w:rStyle w:val="Hyperlink"/>
            <w:rFonts w:cs="Arial"/>
          </w:rPr>
          <w:t>English</w:t>
        </w:r>
      </w:hyperlink>
      <w:r w:rsidRPr="004D440D">
        <w:rPr>
          <w:rFonts w:cs="Arial"/>
        </w:rPr>
        <w:t xml:space="preserve"> and </w:t>
      </w:r>
      <w:hyperlink r:id="rId33" w:history="1">
        <w:r w:rsidRPr="004D440D">
          <w:rPr>
            <w:rStyle w:val="Hyperlink"/>
            <w:rFonts w:cs="Arial"/>
          </w:rPr>
          <w:t>Spanish</w:t>
        </w:r>
      </w:hyperlink>
      <w:r w:rsidRPr="004D440D">
        <w:rPr>
          <w:rFonts w:cs="Arial"/>
        </w:rPr>
        <w:t>).</w:t>
      </w:r>
    </w:p>
    <w:p w14:paraId="3760518B" w14:textId="77777777" w:rsidR="004D440D" w:rsidRPr="004D440D" w:rsidRDefault="004D440D" w:rsidP="007E3DB1">
      <w:pPr>
        <w:pBdr>
          <w:top w:val="single" w:sz="4" w:space="1" w:color="auto"/>
          <w:left w:val="single" w:sz="4" w:space="4" w:color="auto"/>
          <w:bottom w:val="single" w:sz="4" w:space="1" w:color="auto"/>
          <w:right w:val="single" w:sz="4" w:space="4" w:color="auto"/>
        </w:pBdr>
        <w:shd w:val="clear" w:color="auto" w:fill="FFF2CC" w:themeFill="accent4" w:themeFillTint="33"/>
        <w:spacing w:after="120"/>
        <w:rPr>
          <w:rFonts w:cs="Arial"/>
        </w:rPr>
      </w:pPr>
      <w:r w:rsidRPr="004D440D">
        <w:rPr>
          <w:rFonts w:cs="Arial"/>
        </w:rPr>
        <w:t>If an individual(s) enters without a mask or face covering, we will assume the individual(s) are fully vaccinated and workers will not inquiry about vaccination status.</w:t>
      </w:r>
    </w:p>
    <w:p w14:paraId="05251DBD" w14:textId="77777777" w:rsidR="004D440D" w:rsidRPr="004D440D" w:rsidRDefault="004D440D" w:rsidP="004D440D">
      <w:pPr>
        <w:rPr>
          <w:rFonts w:cs="Arial"/>
        </w:rPr>
      </w:pPr>
    </w:p>
    <w:p w14:paraId="7BF27FC6" w14:textId="77777777" w:rsidR="004D440D" w:rsidRPr="004D440D" w:rsidRDefault="004D440D" w:rsidP="000B57B1">
      <w:pPr>
        <w:pStyle w:val="HeadingnotTOC"/>
      </w:pPr>
      <w:bookmarkStart w:id="39" w:name="_Toc84920956"/>
      <w:r w:rsidRPr="000B57B1">
        <w:rPr>
          <w:b/>
          <w:bCs/>
        </w:rPr>
        <w:t>Option 2</w:t>
      </w:r>
      <w:r w:rsidRPr="004D440D">
        <w:t xml:space="preserve">: </w:t>
      </w:r>
      <w:r w:rsidRPr="000B57B1">
        <w:t>Mandatory for Unvaccinated Visitors &amp; Clients – Inquiry of Status</w:t>
      </w:r>
      <w:bookmarkEnd w:id="39"/>
    </w:p>
    <w:p w14:paraId="15E3E539" w14:textId="77777777" w:rsidR="00155D59" w:rsidRDefault="004D440D" w:rsidP="00D8755A">
      <w:pPr>
        <w:pBdr>
          <w:top w:val="single" w:sz="4" w:space="1" w:color="auto"/>
          <w:left w:val="single" w:sz="4" w:space="4" w:color="auto"/>
          <w:bottom w:val="single" w:sz="4" w:space="1" w:color="auto"/>
          <w:right w:val="single" w:sz="4" w:space="4" w:color="auto"/>
        </w:pBdr>
        <w:shd w:val="clear" w:color="auto" w:fill="FFF2CC" w:themeFill="accent4" w:themeFillTint="33"/>
        <w:rPr>
          <w:rFonts w:cs="Arial"/>
        </w:rPr>
      </w:pPr>
      <w:r w:rsidRPr="004D440D">
        <w:rPr>
          <w:rFonts w:cs="Arial"/>
        </w:rPr>
        <w:t>Unvaccinated individuals, or those who have unknown vaccination status, are required to wear a mask.</w:t>
      </w:r>
    </w:p>
    <w:p w14:paraId="211CBDE7" w14:textId="5344EA78" w:rsidR="004D440D" w:rsidRPr="004D440D" w:rsidRDefault="004D440D" w:rsidP="004D440D">
      <w:pPr>
        <w:rPr>
          <w:rFonts w:cs="Arial"/>
        </w:rPr>
      </w:pPr>
      <w:r w:rsidRPr="004D440D">
        <w:rPr>
          <w:rFonts w:cs="Arial"/>
        </w:rPr>
        <w:t xml:space="preserve">Children under the age of 2 years old and people with certain medical conditions are not required to wear a mask (see the </w:t>
      </w:r>
      <w:hyperlink r:id="rId34" w:history="1">
        <w:r w:rsidRPr="004D440D">
          <w:rPr>
            <w:rStyle w:val="Hyperlink"/>
            <w:rFonts w:cs="Arial"/>
          </w:rPr>
          <w:t>Washington State Department of Health – Face Coverings and Masks</w:t>
        </w:r>
      </w:hyperlink>
      <w:r w:rsidRPr="004D440D">
        <w:rPr>
          <w:rFonts w:cs="Arial"/>
        </w:rPr>
        <w:t xml:space="preserve"> for more information). We will post signage prominently at all entrances informing visitors and clients of the mask requirement (sample sign in </w:t>
      </w:r>
      <w:hyperlink r:id="rId35" w:history="1">
        <w:r w:rsidRPr="004D440D">
          <w:rPr>
            <w:rStyle w:val="Hyperlink"/>
            <w:rFonts w:cs="Arial"/>
          </w:rPr>
          <w:t>English</w:t>
        </w:r>
      </w:hyperlink>
      <w:r w:rsidRPr="004D440D">
        <w:rPr>
          <w:rFonts w:cs="Arial"/>
        </w:rPr>
        <w:t xml:space="preserve"> and </w:t>
      </w:r>
      <w:hyperlink r:id="rId36" w:history="1">
        <w:r w:rsidRPr="004D440D">
          <w:rPr>
            <w:rStyle w:val="Hyperlink"/>
            <w:rFonts w:cs="Arial"/>
          </w:rPr>
          <w:t>Spanish</w:t>
        </w:r>
      </w:hyperlink>
      <w:r w:rsidRPr="004D440D">
        <w:rPr>
          <w:rFonts w:cs="Arial"/>
        </w:rPr>
        <w:t>).</w:t>
      </w:r>
    </w:p>
    <w:p w14:paraId="66ADFAD7" w14:textId="77777777" w:rsidR="004D440D" w:rsidRPr="004D440D" w:rsidRDefault="004D440D" w:rsidP="004D440D">
      <w:pPr>
        <w:rPr>
          <w:rFonts w:cs="Arial"/>
        </w:rPr>
      </w:pPr>
    </w:p>
    <w:p w14:paraId="3B7D0597" w14:textId="77777777" w:rsidR="004D440D" w:rsidRPr="004D440D" w:rsidRDefault="004D440D" w:rsidP="004D440D">
      <w:pPr>
        <w:rPr>
          <w:rFonts w:cs="Arial"/>
        </w:rPr>
      </w:pPr>
      <w:r w:rsidRPr="004D440D">
        <w:rPr>
          <w:rFonts w:cs="Arial"/>
        </w:rPr>
        <w:t>If an individual(s) enters without a mask or face covering, workers will communicate with the individual(s) to ensure they are aware of the mask requirement and to inquiry if the individual(s) are fully vaccinated (or otherwise exempt). In all cases, workers should not inquire or engage an individual(s) if they believe that action would pose a threat to worker safety.</w:t>
      </w:r>
    </w:p>
    <w:p w14:paraId="464C3285" w14:textId="77777777" w:rsidR="004D440D" w:rsidRPr="004D440D" w:rsidRDefault="004D440D" w:rsidP="004D440D">
      <w:pPr>
        <w:rPr>
          <w:rFonts w:cs="Arial"/>
        </w:rPr>
      </w:pPr>
    </w:p>
    <w:p w14:paraId="743AE8C9" w14:textId="4774D270" w:rsidR="004D440D" w:rsidRPr="00D8755A" w:rsidRDefault="004D440D" w:rsidP="004D440D">
      <w:pPr>
        <w:rPr>
          <w:rFonts w:cs="Arial"/>
          <w:color w:val="FF0000"/>
        </w:rPr>
      </w:pPr>
      <w:r w:rsidRPr="00D8755A">
        <w:rPr>
          <w:rFonts w:cs="Arial"/>
          <w:color w:val="FF0000"/>
        </w:rPr>
        <w:t xml:space="preserve">[INQUIRY OPTIONS TO CONSIDER – Identify </w:t>
      </w:r>
      <w:r w:rsidR="00915252" w:rsidRPr="00D8755A">
        <w:rPr>
          <w:rFonts w:cs="Arial"/>
          <w:color w:val="FF0000"/>
        </w:rPr>
        <w:t xml:space="preserve">and insert </w:t>
      </w:r>
      <w:r w:rsidRPr="00D8755A">
        <w:rPr>
          <w:rFonts w:cs="Arial"/>
          <w:color w:val="FF0000"/>
        </w:rPr>
        <w:t>an approach that works for your nonprofit and workers]</w:t>
      </w:r>
    </w:p>
    <w:p w14:paraId="13016A5F" w14:textId="77777777" w:rsidR="004D440D" w:rsidRPr="004D440D" w:rsidRDefault="004D440D" w:rsidP="004D440D">
      <w:pPr>
        <w:numPr>
          <w:ilvl w:val="0"/>
          <w:numId w:val="8"/>
        </w:numPr>
        <w:rPr>
          <w:rFonts w:cs="Arial"/>
        </w:rPr>
      </w:pPr>
      <w:r w:rsidRPr="004D440D">
        <w:rPr>
          <w:rFonts w:cs="Arial"/>
        </w:rPr>
        <w:t>We will require review of an acceptable type of vaccination verification (see Vaccinations – Verification of Vaccination Status)</w:t>
      </w:r>
    </w:p>
    <w:p w14:paraId="385A8206" w14:textId="77777777" w:rsidR="004D440D" w:rsidRPr="004D440D" w:rsidRDefault="004D440D" w:rsidP="004D440D">
      <w:pPr>
        <w:numPr>
          <w:ilvl w:val="0"/>
          <w:numId w:val="8"/>
        </w:numPr>
        <w:rPr>
          <w:rFonts w:cs="Arial"/>
        </w:rPr>
      </w:pPr>
      <w:r w:rsidRPr="004D440D">
        <w:rPr>
          <w:rFonts w:cs="Arial"/>
        </w:rPr>
        <w:t>We will have individuals sign and date a self-attestation stating they are fully vaccinated</w:t>
      </w:r>
    </w:p>
    <w:p w14:paraId="033AECE9" w14:textId="77777777" w:rsidR="004D440D" w:rsidRPr="004D440D" w:rsidRDefault="004D440D" w:rsidP="004D440D">
      <w:pPr>
        <w:numPr>
          <w:ilvl w:val="0"/>
          <w:numId w:val="8"/>
        </w:numPr>
        <w:rPr>
          <w:rFonts w:cs="Arial"/>
        </w:rPr>
      </w:pPr>
      <w:r w:rsidRPr="004D440D">
        <w:rPr>
          <w:rFonts w:cs="Arial"/>
        </w:rPr>
        <w:t>We will accept an individual’s stated confirmation of full vaccination without further inquiry</w:t>
      </w:r>
    </w:p>
    <w:p w14:paraId="069F5A20" w14:textId="77777777" w:rsidR="004D440D" w:rsidRPr="004D440D" w:rsidRDefault="004D440D" w:rsidP="004D440D">
      <w:pPr>
        <w:rPr>
          <w:rFonts w:cs="Arial"/>
        </w:rPr>
      </w:pPr>
    </w:p>
    <w:p w14:paraId="2A5128F0" w14:textId="45E4CD32" w:rsidR="004D440D" w:rsidRPr="00D8755A" w:rsidRDefault="004D440D" w:rsidP="004D440D">
      <w:pPr>
        <w:rPr>
          <w:rFonts w:cs="Arial"/>
          <w:color w:val="FF0000"/>
        </w:rPr>
      </w:pPr>
      <w:r w:rsidRPr="00D8755A">
        <w:rPr>
          <w:rFonts w:cs="Arial"/>
          <w:color w:val="FF0000"/>
        </w:rPr>
        <w:t xml:space="preserve">[COMPLIANCE OPTIONS TO CONSIDER FOR EXEMPT INDIVIDUALS – Identify </w:t>
      </w:r>
      <w:r w:rsidR="00915252" w:rsidRPr="00D8755A">
        <w:rPr>
          <w:rFonts w:cs="Arial"/>
          <w:color w:val="FF0000"/>
        </w:rPr>
        <w:t xml:space="preserve">and insert </w:t>
      </w:r>
      <w:r w:rsidRPr="00D8755A">
        <w:rPr>
          <w:rFonts w:cs="Arial"/>
          <w:color w:val="FF0000"/>
        </w:rPr>
        <w:t>an approach that works for your nonprofit and workers]</w:t>
      </w:r>
    </w:p>
    <w:p w14:paraId="069C4936" w14:textId="77777777" w:rsidR="004D440D" w:rsidRPr="004D440D" w:rsidRDefault="004D440D" w:rsidP="004D440D">
      <w:pPr>
        <w:rPr>
          <w:rFonts w:cs="Arial"/>
        </w:rPr>
      </w:pPr>
      <w:r w:rsidRPr="004D440D">
        <w:rPr>
          <w:rFonts w:cs="Arial"/>
        </w:rPr>
        <w:t xml:space="preserve">If the individual states they are not fully vaccinated, and is exempt from wearing a mask, </w:t>
      </w:r>
      <w:r w:rsidRPr="00D8755A">
        <w:rPr>
          <w:rFonts w:cs="Arial"/>
          <w:color w:val="FF0000"/>
        </w:rPr>
        <w:t xml:space="preserve">[INSERT NONPROFIT NAME] </w:t>
      </w:r>
      <w:r w:rsidRPr="004D440D">
        <w:rPr>
          <w:rFonts w:cs="Arial"/>
        </w:rPr>
        <w:t>will do the following.</w:t>
      </w:r>
    </w:p>
    <w:p w14:paraId="34B15287" w14:textId="77777777" w:rsidR="004D440D" w:rsidRPr="004D440D" w:rsidRDefault="004D440D" w:rsidP="004D440D">
      <w:pPr>
        <w:numPr>
          <w:ilvl w:val="0"/>
          <w:numId w:val="9"/>
        </w:numPr>
        <w:rPr>
          <w:rFonts w:cs="Arial"/>
        </w:rPr>
      </w:pPr>
      <w:r w:rsidRPr="004D440D">
        <w:rPr>
          <w:rFonts w:cs="Arial"/>
        </w:rPr>
        <w:t>Offer a reasonable accommodation like an alternative way to provide and receive services, if feasible</w:t>
      </w:r>
    </w:p>
    <w:p w14:paraId="11B7E631" w14:textId="77777777" w:rsidR="004D440D" w:rsidRPr="004D440D" w:rsidRDefault="004D440D" w:rsidP="004D440D">
      <w:pPr>
        <w:numPr>
          <w:ilvl w:val="0"/>
          <w:numId w:val="9"/>
        </w:numPr>
        <w:rPr>
          <w:rFonts w:cs="Arial"/>
        </w:rPr>
      </w:pPr>
      <w:r w:rsidRPr="004D440D">
        <w:rPr>
          <w:rFonts w:cs="Arial"/>
        </w:rPr>
        <w:t>If the reasonable accommodation is refused, we may deny the individual entry</w:t>
      </w:r>
    </w:p>
    <w:p w14:paraId="5706992A" w14:textId="77777777" w:rsidR="004D440D" w:rsidRPr="004D440D" w:rsidRDefault="004D440D" w:rsidP="004D440D">
      <w:pPr>
        <w:numPr>
          <w:ilvl w:val="0"/>
          <w:numId w:val="9"/>
        </w:numPr>
        <w:rPr>
          <w:rFonts w:cs="Arial"/>
        </w:rPr>
      </w:pPr>
      <w:r w:rsidRPr="004D440D">
        <w:rPr>
          <w:rFonts w:cs="Arial"/>
        </w:rPr>
        <w:t>If the reasonable accommodation is refused, we may allow the individual to enter</w:t>
      </w:r>
    </w:p>
    <w:p w14:paraId="332EBAA9" w14:textId="77777777" w:rsidR="004D440D" w:rsidRPr="004D440D" w:rsidRDefault="004D440D" w:rsidP="004D440D">
      <w:pPr>
        <w:rPr>
          <w:rFonts w:cs="Arial"/>
        </w:rPr>
      </w:pPr>
    </w:p>
    <w:p w14:paraId="22BBB1D3" w14:textId="1BC5C46A" w:rsidR="004D440D" w:rsidRPr="00D8755A" w:rsidRDefault="004D440D" w:rsidP="004D440D">
      <w:pPr>
        <w:rPr>
          <w:rFonts w:cs="Arial"/>
          <w:color w:val="FF0000"/>
        </w:rPr>
      </w:pPr>
      <w:r w:rsidRPr="00D8755A">
        <w:rPr>
          <w:rFonts w:cs="Arial"/>
          <w:color w:val="FF0000"/>
        </w:rPr>
        <w:lastRenderedPageBreak/>
        <w:t xml:space="preserve">[COMPLIANCE OPTIONS TO CONSIDER FOR NO INFO/REFUSAL – Identify </w:t>
      </w:r>
      <w:r w:rsidR="00C630F2">
        <w:rPr>
          <w:rFonts w:cs="Arial"/>
          <w:color w:val="FF0000"/>
        </w:rPr>
        <w:t xml:space="preserve">and insert </w:t>
      </w:r>
      <w:r w:rsidRPr="00D8755A">
        <w:rPr>
          <w:rFonts w:cs="Arial"/>
          <w:color w:val="FF0000"/>
        </w:rPr>
        <w:t>an approach that works for your nonprofit and workers]</w:t>
      </w:r>
    </w:p>
    <w:p w14:paraId="15A1A99F" w14:textId="77777777" w:rsidR="004D440D" w:rsidRPr="004D440D" w:rsidRDefault="004D440D" w:rsidP="004D440D">
      <w:pPr>
        <w:rPr>
          <w:rFonts w:cs="Arial"/>
        </w:rPr>
      </w:pPr>
      <w:r w:rsidRPr="004D440D">
        <w:rPr>
          <w:rFonts w:cs="Arial"/>
        </w:rPr>
        <w:t xml:space="preserve">If an individual declines to provide vaccination verification information or refuses to wear a mask (not including those who are exempt), </w:t>
      </w:r>
      <w:r w:rsidRPr="00D8755A">
        <w:rPr>
          <w:rFonts w:cs="Arial"/>
          <w:color w:val="FF0000"/>
        </w:rPr>
        <w:t>[INSERT NONPROFIT NAME]</w:t>
      </w:r>
      <w:r w:rsidRPr="004D440D">
        <w:rPr>
          <w:rFonts w:cs="Arial"/>
        </w:rPr>
        <w:t xml:space="preserve"> will do the following.</w:t>
      </w:r>
    </w:p>
    <w:p w14:paraId="75F4F48D" w14:textId="77777777" w:rsidR="004D440D" w:rsidRPr="004D440D" w:rsidRDefault="004D440D" w:rsidP="004D440D">
      <w:pPr>
        <w:numPr>
          <w:ilvl w:val="0"/>
          <w:numId w:val="10"/>
        </w:numPr>
        <w:rPr>
          <w:rFonts w:cs="Arial"/>
        </w:rPr>
      </w:pPr>
      <w:r w:rsidRPr="004D440D">
        <w:rPr>
          <w:rFonts w:cs="Arial"/>
        </w:rPr>
        <w:t>Offer an alternative way to provide and receive services, if feasible</w:t>
      </w:r>
    </w:p>
    <w:p w14:paraId="5156C37A" w14:textId="77777777" w:rsidR="004D440D" w:rsidRPr="004D440D" w:rsidRDefault="004D440D" w:rsidP="004D440D">
      <w:pPr>
        <w:numPr>
          <w:ilvl w:val="0"/>
          <w:numId w:val="10"/>
        </w:numPr>
        <w:rPr>
          <w:rFonts w:cs="Arial"/>
        </w:rPr>
      </w:pPr>
      <w:r w:rsidRPr="004D440D">
        <w:rPr>
          <w:rFonts w:cs="Arial"/>
        </w:rPr>
        <w:t>If alternative services are refused, deny the individual entry</w:t>
      </w:r>
    </w:p>
    <w:p w14:paraId="0895FBB6" w14:textId="77777777" w:rsidR="004D440D" w:rsidRPr="004D440D" w:rsidRDefault="004D440D" w:rsidP="004D440D">
      <w:pPr>
        <w:numPr>
          <w:ilvl w:val="0"/>
          <w:numId w:val="10"/>
        </w:numPr>
        <w:rPr>
          <w:rFonts w:cs="Arial"/>
        </w:rPr>
      </w:pPr>
      <w:r w:rsidRPr="004D440D">
        <w:rPr>
          <w:rFonts w:cs="Arial"/>
        </w:rPr>
        <w:t>Deny entry and services</w:t>
      </w:r>
    </w:p>
    <w:p w14:paraId="7CE6272A" w14:textId="77777777" w:rsidR="004D440D" w:rsidRPr="004D440D" w:rsidRDefault="004D440D" w:rsidP="004D440D">
      <w:pPr>
        <w:rPr>
          <w:rFonts w:cs="Arial"/>
          <w:b/>
          <w:bCs/>
        </w:rPr>
      </w:pPr>
    </w:p>
    <w:p w14:paraId="2479835A" w14:textId="77777777" w:rsidR="004D440D" w:rsidRPr="000B57B1" w:rsidRDefault="004D440D" w:rsidP="000B57B1">
      <w:pPr>
        <w:pStyle w:val="HeadingnotTOC"/>
      </w:pPr>
      <w:bookmarkStart w:id="40" w:name="_Toc84920957"/>
      <w:r w:rsidRPr="000B57B1">
        <w:rPr>
          <w:b/>
          <w:bCs/>
        </w:rPr>
        <w:t>Option 3</w:t>
      </w:r>
      <w:r w:rsidRPr="004D440D">
        <w:t xml:space="preserve">: </w:t>
      </w:r>
      <w:r w:rsidRPr="000B57B1">
        <w:t>Mandatory for All Visitors &amp; Clients</w:t>
      </w:r>
      <w:bookmarkEnd w:id="40"/>
    </w:p>
    <w:p w14:paraId="64B0C85E" w14:textId="19409565" w:rsidR="004D440D" w:rsidRPr="004D440D" w:rsidRDefault="004D440D" w:rsidP="004D440D">
      <w:pPr>
        <w:rPr>
          <w:rFonts w:cs="Arial"/>
        </w:rPr>
      </w:pPr>
      <w:r w:rsidRPr="004D440D">
        <w:rPr>
          <w:rFonts w:cs="Arial"/>
        </w:rPr>
        <w:t xml:space="preserve">All individuals regardless of vaccination status are required to wear a mask or face covering. Children under the age of 2 years old and people with certain medical conditions are not required to wear a mask (see the </w:t>
      </w:r>
      <w:hyperlink r:id="rId37" w:history="1">
        <w:r w:rsidRPr="004D440D">
          <w:rPr>
            <w:rStyle w:val="Hyperlink"/>
            <w:rFonts w:cs="Arial"/>
          </w:rPr>
          <w:t>Washington State Department of Health – Face Coverings and Masks</w:t>
        </w:r>
      </w:hyperlink>
      <w:r w:rsidRPr="004D440D">
        <w:rPr>
          <w:rFonts w:cs="Arial"/>
        </w:rPr>
        <w:t xml:space="preserve"> for more information). We will post signage prominently at all entrances informing visitors and clients of the mask requirement</w:t>
      </w:r>
      <w:r w:rsidR="00502594">
        <w:rPr>
          <w:rFonts w:cs="Arial"/>
        </w:rPr>
        <w:t xml:space="preserve"> (sample sign in </w:t>
      </w:r>
      <w:hyperlink r:id="rId38" w:history="1">
        <w:r w:rsidR="00502594" w:rsidRPr="00125534">
          <w:rPr>
            <w:rStyle w:val="Hyperlink"/>
            <w:rFonts w:cs="Arial"/>
          </w:rPr>
          <w:t>English</w:t>
        </w:r>
      </w:hyperlink>
      <w:r w:rsidR="00502594">
        <w:rPr>
          <w:rFonts w:cs="Arial"/>
        </w:rPr>
        <w:t xml:space="preserve"> and </w:t>
      </w:r>
      <w:hyperlink r:id="rId39" w:history="1">
        <w:r w:rsidR="00502594" w:rsidRPr="00125534">
          <w:rPr>
            <w:rStyle w:val="Hyperlink"/>
            <w:rFonts w:cs="Arial"/>
          </w:rPr>
          <w:t>Spanish</w:t>
        </w:r>
      </w:hyperlink>
      <w:r w:rsidR="00502594">
        <w:rPr>
          <w:rFonts w:cs="Arial"/>
        </w:rPr>
        <w:t>)</w:t>
      </w:r>
      <w:r w:rsidRPr="004D440D">
        <w:rPr>
          <w:rFonts w:cs="Arial"/>
        </w:rPr>
        <w:t>.</w:t>
      </w:r>
    </w:p>
    <w:p w14:paraId="6D03B296" w14:textId="77777777" w:rsidR="004D440D" w:rsidRPr="004D440D" w:rsidRDefault="004D440D" w:rsidP="004D440D">
      <w:pPr>
        <w:rPr>
          <w:rFonts w:cs="Arial"/>
        </w:rPr>
      </w:pPr>
    </w:p>
    <w:p w14:paraId="41E708AC" w14:textId="64439DED" w:rsidR="004D440D" w:rsidRPr="00D8755A" w:rsidRDefault="004D440D" w:rsidP="004D440D">
      <w:pPr>
        <w:rPr>
          <w:rFonts w:cs="Arial"/>
          <w:color w:val="FF0000"/>
        </w:rPr>
      </w:pPr>
      <w:r w:rsidRPr="00D8755A">
        <w:rPr>
          <w:rFonts w:cs="Arial"/>
          <w:color w:val="FF0000"/>
        </w:rPr>
        <w:t>[COMPLIANCE OPTIONS TO CONSIDER FOR EXEMPT INDIVIDUALS – Identify</w:t>
      </w:r>
      <w:r w:rsidR="00C630F2">
        <w:rPr>
          <w:rFonts w:cs="Arial"/>
          <w:color w:val="FF0000"/>
        </w:rPr>
        <w:t xml:space="preserve"> and insert</w:t>
      </w:r>
      <w:r w:rsidRPr="00D8755A">
        <w:rPr>
          <w:rFonts w:cs="Arial"/>
          <w:color w:val="FF0000"/>
        </w:rPr>
        <w:t xml:space="preserve"> an approach that works for your nonprofit and workers]</w:t>
      </w:r>
    </w:p>
    <w:p w14:paraId="574482C7" w14:textId="77777777" w:rsidR="004D440D" w:rsidRPr="004D440D" w:rsidRDefault="004D440D" w:rsidP="004D440D">
      <w:pPr>
        <w:rPr>
          <w:rFonts w:cs="Arial"/>
        </w:rPr>
      </w:pPr>
      <w:r w:rsidRPr="004D440D">
        <w:rPr>
          <w:rFonts w:cs="Arial"/>
        </w:rPr>
        <w:t xml:space="preserve">If the individual states they are otherwise exempt from wearing a mask, </w:t>
      </w:r>
      <w:r w:rsidRPr="00D8755A">
        <w:rPr>
          <w:rFonts w:cs="Arial"/>
          <w:color w:val="FF0000"/>
        </w:rPr>
        <w:t xml:space="preserve">[INSERT NONPROFIT NAME] </w:t>
      </w:r>
      <w:r w:rsidRPr="004D440D">
        <w:rPr>
          <w:rFonts w:cs="Arial"/>
        </w:rPr>
        <w:t>will do the following.</w:t>
      </w:r>
    </w:p>
    <w:p w14:paraId="7A59F364" w14:textId="77777777" w:rsidR="004D440D" w:rsidRPr="004D440D" w:rsidRDefault="004D440D" w:rsidP="004D440D">
      <w:pPr>
        <w:numPr>
          <w:ilvl w:val="0"/>
          <w:numId w:val="9"/>
        </w:numPr>
        <w:rPr>
          <w:rFonts w:cs="Arial"/>
        </w:rPr>
      </w:pPr>
      <w:r w:rsidRPr="004D440D">
        <w:rPr>
          <w:rFonts w:cs="Arial"/>
        </w:rPr>
        <w:t>Offer a reasonable accommodation like an alternative way to provide and receive services, if feasible</w:t>
      </w:r>
    </w:p>
    <w:p w14:paraId="67DB4121" w14:textId="77777777" w:rsidR="004D440D" w:rsidRPr="004D440D" w:rsidRDefault="004D440D" w:rsidP="004D440D">
      <w:pPr>
        <w:numPr>
          <w:ilvl w:val="0"/>
          <w:numId w:val="9"/>
        </w:numPr>
        <w:rPr>
          <w:rFonts w:cs="Arial"/>
        </w:rPr>
      </w:pPr>
      <w:r w:rsidRPr="004D440D">
        <w:rPr>
          <w:rFonts w:cs="Arial"/>
        </w:rPr>
        <w:t>If the reasonable accommodation is refused, we may deny the individual entry (unless there are worker safety concerns)</w:t>
      </w:r>
    </w:p>
    <w:p w14:paraId="615E8E4A" w14:textId="77777777" w:rsidR="004D440D" w:rsidRPr="004D440D" w:rsidRDefault="004D440D" w:rsidP="004D440D">
      <w:pPr>
        <w:numPr>
          <w:ilvl w:val="0"/>
          <w:numId w:val="9"/>
        </w:numPr>
        <w:rPr>
          <w:rFonts w:cs="Arial"/>
        </w:rPr>
      </w:pPr>
      <w:r w:rsidRPr="004D440D">
        <w:rPr>
          <w:rFonts w:cs="Arial"/>
        </w:rPr>
        <w:t>If the reasonable accommodation is refused, we may allow the individual to enter</w:t>
      </w:r>
    </w:p>
    <w:p w14:paraId="03859E07" w14:textId="77777777" w:rsidR="004D440D" w:rsidRPr="004D440D" w:rsidRDefault="004D440D" w:rsidP="004D440D">
      <w:pPr>
        <w:rPr>
          <w:rFonts w:cs="Arial"/>
        </w:rPr>
      </w:pPr>
    </w:p>
    <w:p w14:paraId="380C30A9" w14:textId="2601CF0C" w:rsidR="004D440D" w:rsidRPr="00D8755A" w:rsidRDefault="004D440D" w:rsidP="004D440D">
      <w:pPr>
        <w:rPr>
          <w:rFonts w:cs="Arial"/>
          <w:color w:val="FF0000"/>
        </w:rPr>
      </w:pPr>
      <w:r w:rsidRPr="00D8755A">
        <w:rPr>
          <w:rFonts w:cs="Arial"/>
          <w:color w:val="FF0000"/>
        </w:rPr>
        <w:t xml:space="preserve">[COMPLIANCE OPTIONS TO CONSIDER FOR REFUSAL – Identify </w:t>
      </w:r>
      <w:r w:rsidR="00C630F2" w:rsidRPr="00D8755A">
        <w:rPr>
          <w:rFonts w:cs="Arial"/>
          <w:color w:val="FF0000"/>
        </w:rPr>
        <w:t xml:space="preserve">and insert </w:t>
      </w:r>
      <w:r w:rsidRPr="00D8755A">
        <w:rPr>
          <w:rFonts w:cs="Arial"/>
          <w:color w:val="FF0000"/>
        </w:rPr>
        <w:t>an approach that works for your nonprofit and workers]</w:t>
      </w:r>
    </w:p>
    <w:p w14:paraId="46B38D20" w14:textId="77777777" w:rsidR="004D440D" w:rsidRPr="004D440D" w:rsidRDefault="004D440D" w:rsidP="004D440D">
      <w:pPr>
        <w:rPr>
          <w:rFonts w:cs="Arial"/>
        </w:rPr>
      </w:pPr>
      <w:r w:rsidRPr="004D440D">
        <w:rPr>
          <w:rFonts w:cs="Arial"/>
        </w:rPr>
        <w:t xml:space="preserve">If an individual refuses to wear a mask or face covering (not including those who are exempt), </w:t>
      </w:r>
      <w:r w:rsidRPr="00D8755A">
        <w:rPr>
          <w:rFonts w:cs="Arial"/>
          <w:color w:val="FF0000"/>
        </w:rPr>
        <w:t xml:space="preserve">[INSERT NONPROFIT NAME] </w:t>
      </w:r>
      <w:r w:rsidRPr="004D440D">
        <w:rPr>
          <w:rFonts w:cs="Arial"/>
        </w:rPr>
        <w:t>will do the following, unless there are worker safety concerns.</w:t>
      </w:r>
    </w:p>
    <w:p w14:paraId="7139D445" w14:textId="77777777" w:rsidR="004D440D" w:rsidRPr="004D440D" w:rsidRDefault="004D440D" w:rsidP="004D440D">
      <w:pPr>
        <w:numPr>
          <w:ilvl w:val="0"/>
          <w:numId w:val="10"/>
        </w:numPr>
        <w:rPr>
          <w:rFonts w:cs="Arial"/>
        </w:rPr>
      </w:pPr>
      <w:r w:rsidRPr="004D440D">
        <w:rPr>
          <w:rFonts w:cs="Arial"/>
        </w:rPr>
        <w:t>Offer an alternative way to provide and receive services, if feasible</w:t>
      </w:r>
    </w:p>
    <w:p w14:paraId="52915E7D" w14:textId="77777777" w:rsidR="004D440D" w:rsidRPr="004D440D" w:rsidRDefault="004D440D" w:rsidP="004D440D">
      <w:pPr>
        <w:numPr>
          <w:ilvl w:val="0"/>
          <w:numId w:val="10"/>
        </w:numPr>
        <w:rPr>
          <w:rFonts w:cs="Arial"/>
        </w:rPr>
      </w:pPr>
      <w:r w:rsidRPr="004D440D">
        <w:rPr>
          <w:rFonts w:cs="Arial"/>
        </w:rPr>
        <w:t>If alternative services are refused, deny the individual entry</w:t>
      </w:r>
    </w:p>
    <w:p w14:paraId="2DE2D254" w14:textId="77777777" w:rsidR="004D440D" w:rsidRPr="004D440D" w:rsidRDefault="004D440D" w:rsidP="004D440D">
      <w:pPr>
        <w:numPr>
          <w:ilvl w:val="0"/>
          <w:numId w:val="10"/>
        </w:numPr>
        <w:rPr>
          <w:rFonts w:cs="Arial"/>
        </w:rPr>
      </w:pPr>
      <w:r w:rsidRPr="004D440D">
        <w:rPr>
          <w:rFonts w:cs="Arial"/>
        </w:rPr>
        <w:t>Deny entry and services</w:t>
      </w:r>
    </w:p>
    <w:p w14:paraId="71ABB016" w14:textId="267CC974" w:rsidR="004D440D" w:rsidRDefault="004D440D" w:rsidP="004D440D">
      <w:pPr>
        <w:rPr>
          <w:rFonts w:cs="Arial"/>
        </w:rPr>
      </w:pPr>
    </w:p>
    <w:p w14:paraId="628F3872" w14:textId="77777777" w:rsidR="004D440D" w:rsidRPr="000B57B1" w:rsidRDefault="004D440D" w:rsidP="000B57B1">
      <w:pPr>
        <w:pStyle w:val="Heading1"/>
      </w:pPr>
      <w:bookmarkStart w:id="41" w:name="_Toc84920835"/>
      <w:bookmarkStart w:id="42" w:name="_Toc84920958"/>
      <w:bookmarkStart w:id="43" w:name="_Toc84921305"/>
      <w:bookmarkStart w:id="44" w:name="_Toc84921428"/>
      <w:bookmarkStart w:id="45" w:name="_Toc84921434"/>
      <w:bookmarkStart w:id="46" w:name="_Toc84921470"/>
      <w:bookmarkStart w:id="47" w:name="_Toc85013882"/>
      <w:r w:rsidRPr="004D440D">
        <w:t>OPERATIONS</w:t>
      </w:r>
      <w:bookmarkEnd w:id="41"/>
      <w:bookmarkEnd w:id="42"/>
      <w:bookmarkEnd w:id="43"/>
      <w:bookmarkEnd w:id="44"/>
      <w:bookmarkEnd w:id="45"/>
      <w:bookmarkEnd w:id="46"/>
      <w:bookmarkEnd w:id="47"/>
    </w:p>
    <w:p w14:paraId="2B756261" w14:textId="42222D1F" w:rsidR="004D440D" w:rsidRPr="000B57B1" w:rsidRDefault="001E27CB" w:rsidP="000B57B1">
      <w:pPr>
        <w:pStyle w:val="Heading2"/>
      </w:pPr>
      <w:bookmarkStart w:id="48" w:name="_Toc84920836"/>
      <w:bookmarkStart w:id="49" w:name="_Toc84920959"/>
      <w:bookmarkStart w:id="50" w:name="_Toc84921306"/>
      <w:bookmarkStart w:id="51" w:name="_Toc84921471"/>
      <w:bookmarkStart w:id="52" w:name="_Toc85013883"/>
      <w:r>
        <w:t xml:space="preserve">1. </w:t>
      </w:r>
      <w:r w:rsidR="004D440D" w:rsidRPr="004D440D">
        <w:t>Worker Health</w:t>
      </w:r>
      <w:bookmarkEnd w:id="48"/>
      <w:bookmarkEnd w:id="49"/>
      <w:bookmarkEnd w:id="50"/>
      <w:bookmarkEnd w:id="51"/>
      <w:bookmarkEnd w:id="52"/>
    </w:p>
    <w:p w14:paraId="514BEB78" w14:textId="77777777" w:rsidR="004D440D" w:rsidRPr="004D440D" w:rsidRDefault="004D440D" w:rsidP="004D440D">
      <w:pPr>
        <w:rPr>
          <w:rFonts w:cs="Arial"/>
        </w:rPr>
      </w:pPr>
      <w:r w:rsidRPr="004D440D">
        <w:rPr>
          <w:rFonts w:cs="Arial"/>
        </w:rPr>
        <w:t xml:space="preserve">If an individual(s) (workers, clients, and/or visitors) test positive for, are showing </w:t>
      </w:r>
      <w:hyperlink r:id="rId40" w:history="1">
        <w:r w:rsidRPr="004D440D">
          <w:rPr>
            <w:rStyle w:val="Hyperlink"/>
            <w:rFonts w:cs="Arial"/>
          </w:rPr>
          <w:t>symptoms</w:t>
        </w:r>
      </w:hyperlink>
      <w:r w:rsidRPr="004D440D">
        <w:rPr>
          <w:rFonts w:cs="Arial"/>
        </w:rPr>
        <w:t xml:space="preserve"> of, or recently had </w:t>
      </w:r>
      <w:hyperlink r:id="rId41" w:history="1">
        <w:r w:rsidRPr="004D440D">
          <w:rPr>
            <w:rStyle w:val="Hyperlink"/>
            <w:rFonts w:cs="Arial"/>
          </w:rPr>
          <w:t>close contact</w:t>
        </w:r>
      </w:hyperlink>
      <w:r w:rsidRPr="004D440D">
        <w:rPr>
          <w:rFonts w:cs="Arial"/>
        </w:rPr>
        <w:t xml:space="preserve"> with a person who has COVID-19, they are required to stay home. </w:t>
      </w:r>
    </w:p>
    <w:p w14:paraId="68953854" w14:textId="77777777" w:rsidR="004D440D" w:rsidRPr="004D440D" w:rsidRDefault="004D440D" w:rsidP="004D440D">
      <w:pPr>
        <w:numPr>
          <w:ilvl w:val="0"/>
          <w:numId w:val="17"/>
        </w:numPr>
        <w:rPr>
          <w:rFonts w:cs="Arial"/>
        </w:rPr>
      </w:pPr>
      <w:r w:rsidRPr="004D440D">
        <w:rPr>
          <w:rFonts w:cs="Arial"/>
        </w:rPr>
        <w:t xml:space="preserve">If you test positive for, are showing symptoms of, or recently had close contact with a person who has COVID-19, please contact </w:t>
      </w:r>
      <w:r w:rsidRPr="00D8755A">
        <w:rPr>
          <w:rFonts w:cs="Arial"/>
          <w:color w:val="FF0000"/>
        </w:rPr>
        <w:t>[INSERT IDENTIFIED PERSON ON YOUR TEAM]</w:t>
      </w:r>
      <w:r w:rsidRPr="004D440D">
        <w:rPr>
          <w:rFonts w:cs="Arial"/>
        </w:rPr>
        <w:t xml:space="preserve"> as soon as possible.</w:t>
      </w:r>
    </w:p>
    <w:p w14:paraId="3F9ED145" w14:textId="77777777" w:rsidR="004D440D" w:rsidRPr="004D440D" w:rsidRDefault="004D440D" w:rsidP="004D440D">
      <w:pPr>
        <w:numPr>
          <w:ilvl w:val="0"/>
          <w:numId w:val="17"/>
        </w:numPr>
        <w:rPr>
          <w:rFonts w:cs="Arial"/>
        </w:rPr>
      </w:pPr>
      <w:r w:rsidRPr="004D440D">
        <w:rPr>
          <w:rFonts w:cs="Arial"/>
        </w:rPr>
        <w:t>We will not require a doctor’s note from sick workers.</w:t>
      </w:r>
    </w:p>
    <w:p w14:paraId="4ACF2D57" w14:textId="77777777" w:rsidR="004D440D" w:rsidRPr="00D8755A" w:rsidRDefault="004D440D" w:rsidP="004D440D">
      <w:pPr>
        <w:numPr>
          <w:ilvl w:val="0"/>
          <w:numId w:val="17"/>
        </w:numPr>
        <w:rPr>
          <w:rFonts w:cs="Arial"/>
          <w:color w:val="FF0000"/>
        </w:rPr>
      </w:pPr>
      <w:r w:rsidRPr="00D8755A">
        <w:rPr>
          <w:rFonts w:cs="Arial"/>
          <w:color w:val="FF0000"/>
        </w:rPr>
        <w:t>[INSERT ANY SPECIFIC INFORMATION ABOUT YOUR SICK LEAVE POLICIES]</w:t>
      </w:r>
    </w:p>
    <w:p w14:paraId="090B4451" w14:textId="69A3FFF1" w:rsidR="004D440D" w:rsidRDefault="004D440D" w:rsidP="004D440D">
      <w:pPr>
        <w:rPr>
          <w:rFonts w:cs="Arial"/>
          <w:i/>
          <w:iCs/>
        </w:rPr>
      </w:pPr>
      <w:r w:rsidRPr="004D440D">
        <w:rPr>
          <w:rFonts w:cs="Arial"/>
          <w:i/>
          <w:iCs/>
        </w:rPr>
        <w:t>Note: Ensure your sick leave policies are flexible and consistent with public health guidance and employees are aware of policies. Also, maintain policies that allow workers to care for sick family members.</w:t>
      </w:r>
    </w:p>
    <w:p w14:paraId="539EB92F" w14:textId="77777777" w:rsidR="001E27CB" w:rsidRPr="004D440D" w:rsidRDefault="001E27CB" w:rsidP="004D440D">
      <w:pPr>
        <w:rPr>
          <w:rFonts w:cs="Arial"/>
          <w:i/>
          <w:iCs/>
        </w:rPr>
      </w:pPr>
    </w:p>
    <w:p w14:paraId="10488583" w14:textId="77777777" w:rsidR="004D440D" w:rsidRPr="004D440D" w:rsidRDefault="004D440D" w:rsidP="000B57B1">
      <w:pPr>
        <w:pBdr>
          <w:top w:val="single" w:sz="4" w:space="1" w:color="auto"/>
          <w:left w:val="single" w:sz="4" w:space="4" w:color="auto"/>
          <w:bottom w:val="single" w:sz="4" w:space="1" w:color="auto"/>
          <w:right w:val="single" w:sz="4" w:space="4" w:color="auto"/>
        </w:pBdr>
        <w:shd w:val="clear" w:color="auto" w:fill="FFF2CC" w:themeFill="accent4" w:themeFillTint="33"/>
        <w:rPr>
          <w:rFonts w:cs="Arial"/>
        </w:rPr>
      </w:pPr>
      <w:r w:rsidRPr="004D440D">
        <w:rPr>
          <w:rFonts w:cs="Arial"/>
        </w:rPr>
        <w:t xml:space="preserve">We will keep workers with possible or confirmed cases of COVID-19 from working around others and follow appropriate </w:t>
      </w:r>
      <w:hyperlink r:id="rId42" w:history="1">
        <w:r w:rsidRPr="004D440D">
          <w:rPr>
            <w:rStyle w:val="Hyperlink"/>
            <w:rFonts w:cs="Arial"/>
          </w:rPr>
          <w:t>isolation and quarantine guidance</w:t>
        </w:r>
      </w:hyperlink>
      <w:r w:rsidRPr="004D440D">
        <w:rPr>
          <w:rFonts w:cs="Arial"/>
        </w:rPr>
        <w:t xml:space="preserve"> as required.</w:t>
      </w:r>
    </w:p>
    <w:p w14:paraId="49369AE7" w14:textId="77777777" w:rsidR="004D440D" w:rsidRPr="004D440D" w:rsidRDefault="004D440D" w:rsidP="004D440D">
      <w:pPr>
        <w:rPr>
          <w:rFonts w:cs="Arial"/>
        </w:rPr>
      </w:pPr>
    </w:p>
    <w:p w14:paraId="4EE15F1E" w14:textId="77777777" w:rsidR="004D440D" w:rsidRPr="004D440D" w:rsidRDefault="004D440D" w:rsidP="004D440D">
      <w:pPr>
        <w:rPr>
          <w:rFonts w:cs="Arial"/>
        </w:rPr>
      </w:pPr>
      <w:r w:rsidRPr="00D8755A">
        <w:rPr>
          <w:rFonts w:cs="Arial"/>
          <w:color w:val="FF0000"/>
        </w:rPr>
        <w:t xml:space="preserve">[INSERT NONPROFIT NAME] </w:t>
      </w:r>
      <w:r w:rsidRPr="004D440D">
        <w:rPr>
          <w:rFonts w:cs="Arial"/>
        </w:rPr>
        <w:t xml:space="preserve">will offer modified job responsibilities to </w:t>
      </w:r>
      <w:hyperlink r:id="rId43" w:history="1">
        <w:r w:rsidRPr="004D440D">
          <w:rPr>
            <w:rStyle w:val="Hyperlink"/>
            <w:rFonts w:cs="Arial"/>
          </w:rPr>
          <w:t>workers at higher risk</w:t>
        </w:r>
      </w:hyperlink>
      <w:r w:rsidRPr="004D440D">
        <w:rPr>
          <w:rFonts w:cs="Arial"/>
        </w:rPr>
        <w:t xml:space="preserve"> for severe illness that limit exposure risk. </w:t>
      </w:r>
    </w:p>
    <w:p w14:paraId="370ADB83" w14:textId="77777777" w:rsidR="004D440D" w:rsidRPr="004D440D" w:rsidRDefault="004D440D" w:rsidP="004D440D">
      <w:pPr>
        <w:rPr>
          <w:rFonts w:cs="Arial"/>
        </w:rPr>
      </w:pPr>
    </w:p>
    <w:p w14:paraId="369413B9" w14:textId="77467B39" w:rsidR="004D440D" w:rsidRPr="000B57B1" w:rsidRDefault="001E27CB" w:rsidP="000B57B1">
      <w:pPr>
        <w:pStyle w:val="Heading2"/>
      </w:pPr>
      <w:bookmarkStart w:id="53" w:name="_Toc84920837"/>
      <w:bookmarkStart w:id="54" w:name="_Toc84920960"/>
      <w:bookmarkStart w:id="55" w:name="_Toc84921307"/>
      <w:bookmarkStart w:id="56" w:name="_Toc84921472"/>
      <w:bookmarkStart w:id="57" w:name="_Toc85013884"/>
      <w:r>
        <w:t xml:space="preserve">2. </w:t>
      </w:r>
      <w:r w:rsidR="004D440D" w:rsidRPr="004D440D">
        <w:t>Physical Distancing</w:t>
      </w:r>
      <w:bookmarkEnd w:id="53"/>
      <w:bookmarkEnd w:id="54"/>
      <w:bookmarkEnd w:id="55"/>
      <w:bookmarkEnd w:id="56"/>
      <w:bookmarkEnd w:id="57"/>
    </w:p>
    <w:p w14:paraId="69C55F98" w14:textId="3B0E3BC2" w:rsidR="004D440D" w:rsidRPr="004D440D" w:rsidRDefault="000659A3" w:rsidP="004D440D">
      <w:pPr>
        <w:rPr>
          <w:rFonts w:cs="Arial"/>
        </w:rPr>
      </w:pPr>
      <w:r>
        <w:rPr>
          <w:rFonts w:cs="Arial"/>
        </w:rPr>
        <w:t>There are no specific mandated occupancy or physical distancing requirements. However, p</w:t>
      </w:r>
      <w:r w:rsidRPr="004D440D">
        <w:rPr>
          <w:rFonts w:cs="Arial"/>
        </w:rPr>
        <w:t>hysical distancing is considered an effective way to prevent the spread of COVID-19.</w:t>
      </w:r>
      <w:r w:rsidRPr="004D440D" w:rsidDel="000659A3">
        <w:rPr>
          <w:rFonts w:cs="Arial"/>
        </w:rPr>
        <w:t xml:space="preserve"> </w:t>
      </w:r>
      <w:r w:rsidR="004D440D" w:rsidRPr="00D8755A">
        <w:rPr>
          <w:rFonts w:cs="Arial"/>
          <w:color w:val="FF0000"/>
        </w:rPr>
        <w:t xml:space="preserve">[INSERT YOUR NONPROFIT NAME] </w:t>
      </w:r>
      <w:r w:rsidR="004D440D" w:rsidRPr="004D440D">
        <w:rPr>
          <w:rFonts w:cs="Arial"/>
        </w:rPr>
        <w:t>will use the following practices to help workers, visitors, and clients physical distance while in our workplace.</w:t>
      </w:r>
    </w:p>
    <w:p w14:paraId="53F13DAF" w14:textId="77777777" w:rsidR="004D440D" w:rsidRPr="004D440D" w:rsidRDefault="004D440D" w:rsidP="004D440D">
      <w:pPr>
        <w:rPr>
          <w:rFonts w:cs="Arial"/>
        </w:rPr>
      </w:pPr>
    </w:p>
    <w:p w14:paraId="68D838E4" w14:textId="77777777" w:rsidR="004D440D" w:rsidRPr="00D8755A" w:rsidRDefault="004D440D" w:rsidP="004D440D">
      <w:pPr>
        <w:rPr>
          <w:rFonts w:cs="Arial"/>
          <w:color w:val="FF0000"/>
        </w:rPr>
      </w:pPr>
      <w:r w:rsidRPr="00D8755A">
        <w:rPr>
          <w:rFonts w:cs="Arial"/>
          <w:color w:val="FF0000"/>
        </w:rPr>
        <w:t>[INSERT LIST OF STRATEGIES YOUR NONPROFIT WILL USE]</w:t>
      </w:r>
    </w:p>
    <w:p w14:paraId="4A0B6642" w14:textId="77777777" w:rsidR="004D440D" w:rsidRPr="004D440D" w:rsidRDefault="004D440D" w:rsidP="004D440D">
      <w:pPr>
        <w:rPr>
          <w:rFonts w:cs="Arial"/>
        </w:rPr>
      </w:pPr>
    </w:p>
    <w:p w14:paraId="325ECD3E" w14:textId="77777777" w:rsidR="004D440D" w:rsidRPr="004D440D" w:rsidRDefault="004D440D" w:rsidP="004D440D">
      <w:pPr>
        <w:rPr>
          <w:rFonts w:cs="Arial"/>
        </w:rPr>
      </w:pPr>
      <w:r w:rsidRPr="000B57B1">
        <w:rPr>
          <w:rFonts w:cs="Arial"/>
          <w:b/>
          <w:bCs/>
          <w:i/>
          <w:iCs/>
        </w:rPr>
        <w:t>Note:</w:t>
      </w:r>
      <w:r w:rsidRPr="004D440D">
        <w:rPr>
          <w:rFonts w:cs="Arial"/>
          <w:i/>
          <w:iCs/>
        </w:rPr>
        <w:t xml:space="preserve"> The following are examples of strategies to consider for implementation at your nonprofit to help with physical distancing.</w:t>
      </w:r>
    </w:p>
    <w:p w14:paraId="79F48023" w14:textId="77777777" w:rsidR="004D440D" w:rsidRPr="004D440D" w:rsidRDefault="004D440D" w:rsidP="004D440D">
      <w:pPr>
        <w:numPr>
          <w:ilvl w:val="0"/>
          <w:numId w:val="12"/>
        </w:numPr>
        <w:rPr>
          <w:rFonts w:cs="Arial"/>
        </w:rPr>
      </w:pPr>
      <w:r w:rsidRPr="004D440D">
        <w:rPr>
          <w:rFonts w:cs="Arial"/>
        </w:rPr>
        <w:t xml:space="preserve">Control the number of people entering our workplace by limiting the number of clients and visitors to </w:t>
      </w:r>
      <w:r w:rsidRPr="00D8755A">
        <w:rPr>
          <w:rFonts w:cs="Arial"/>
          <w:color w:val="FF0000"/>
        </w:rPr>
        <w:t>[INSERT IDENTIFIED NUMBER]</w:t>
      </w:r>
      <w:r w:rsidRPr="004D440D">
        <w:rPr>
          <w:rFonts w:cs="Arial"/>
        </w:rPr>
        <w:t xml:space="preserve"> per </w:t>
      </w:r>
      <w:r w:rsidRPr="00D8755A">
        <w:rPr>
          <w:rFonts w:cs="Arial"/>
          <w:color w:val="FF0000"/>
        </w:rPr>
        <w:t>[INSERT TIME PERIOD, if applicable]</w:t>
      </w:r>
    </w:p>
    <w:p w14:paraId="33E4BCE5" w14:textId="77777777" w:rsidR="004D440D" w:rsidRPr="00D8755A" w:rsidRDefault="004D440D" w:rsidP="004D440D">
      <w:pPr>
        <w:numPr>
          <w:ilvl w:val="0"/>
          <w:numId w:val="12"/>
        </w:numPr>
        <w:rPr>
          <w:rFonts w:cs="Arial"/>
          <w:color w:val="FF0000"/>
        </w:rPr>
      </w:pPr>
      <w:r w:rsidRPr="004D440D">
        <w:rPr>
          <w:rFonts w:cs="Arial"/>
        </w:rPr>
        <w:t xml:space="preserve">Limit visitor, client, and worker access to </w:t>
      </w:r>
      <w:r w:rsidRPr="00D8755A">
        <w:rPr>
          <w:rFonts w:cs="Arial"/>
          <w:color w:val="FF0000"/>
        </w:rPr>
        <w:t>[INSERT COMMON GATHERING AREA(S) – e.g. lunchroom]</w:t>
      </w:r>
    </w:p>
    <w:p w14:paraId="692F7288" w14:textId="77777777" w:rsidR="004D440D" w:rsidRPr="004D440D" w:rsidRDefault="004D440D" w:rsidP="004D440D">
      <w:pPr>
        <w:numPr>
          <w:ilvl w:val="0"/>
          <w:numId w:val="12"/>
        </w:numPr>
        <w:rPr>
          <w:rFonts w:cs="Arial"/>
        </w:rPr>
      </w:pPr>
      <w:r w:rsidRPr="004D440D">
        <w:rPr>
          <w:rFonts w:cs="Arial"/>
        </w:rPr>
        <w:t>Space workstations at least six feet from each other</w:t>
      </w:r>
    </w:p>
    <w:p w14:paraId="5C49C756" w14:textId="1375B713" w:rsidR="004D440D" w:rsidRDefault="004D440D" w:rsidP="004D440D">
      <w:pPr>
        <w:numPr>
          <w:ilvl w:val="0"/>
          <w:numId w:val="12"/>
        </w:numPr>
        <w:rPr>
          <w:rFonts w:cs="Arial"/>
        </w:rPr>
      </w:pPr>
      <w:r w:rsidRPr="004D440D">
        <w:rPr>
          <w:rFonts w:cs="Arial"/>
        </w:rPr>
        <w:t>Eliminate physical contact with others, such as handshakes or embracing coworkers or visitors</w:t>
      </w:r>
    </w:p>
    <w:p w14:paraId="7A35C1B2" w14:textId="77777777" w:rsidR="00707340" w:rsidRDefault="00707340" w:rsidP="00707340">
      <w:pPr>
        <w:numPr>
          <w:ilvl w:val="0"/>
          <w:numId w:val="12"/>
        </w:numPr>
        <w:rPr>
          <w:rFonts w:cs="Arial"/>
        </w:rPr>
      </w:pPr>
      <w:r>
        <w:rPr>
          <w:rFonts w:cs="Arial"/>
        </w:rPr>
        <w:t>Provide markers for waiting lines to help people maintain physical distance</w:t>
      </w:r>
    </w:p>
    <w:p w14:paraId="7B54C66B" w14:textId="77777777" w:rsidR="00707340" w:rsidRDefault="00707340" w:rsidP="00707340">
      <w:pPr>
        <w:numPr>
          <w:ilvl w:val="0"/>
          <w:numId w:val="12"/>
        </w:numPr>
        <w:rPr>
          <w:rFonts w:cs="Arial"/>
        </w:rPr>
      </w:pPr>
      <w:r>
        <w:rPr>
          <w:rFonts w:cs="Arial"/>
        </w:rPr>
        <w:t>Modify counters or tables where people interact to facilitate maintaining distance</w:t>
      </w:r>
    </w:p>
    <w:p w14:paraId="25FD1C5C" w14:textId="7E4CE157" w:rsidR="00707340" w:rsidRPr="004D440D" w:rsidRDefault="00707340" w:rsidP="00707340">
      <w:pPr>
        <w:numPr>
          <w:ilvl w:val="0"/>
          <w:numId w:val="12"/>
        </w:numPr>
        <w:rPr>
          <w:rFonts w:cs="Arial"/>
        </w:rPr>
      </w:pPr>
      <w:r>
        <w:rPr>
          <w:rFonts w:cs="Arial"/>
        </w:rPr>
        <w:t>Use barriers where people interact</w:t>
      </w:r>
    </w:p>
    <w:p w14:paraId="157118B8" w14:textId="77777777" w:rsidR="004D440D" w:rsidRPr="004D440D" w:rsidRDefault="004D440D" w:rsidP="004D440D">
      <w:pPr>
        <w:rPr>
          <w:rFonts w:cs="Arial"/>
        </w:rPr>
      </w:pPr>
    </w:p>
    <w:p w14:paraId="2ECE0297" w14:textId="77777777" w:rsidR="004D440D" w:rsidRPr="004D440D" w:rsidRDefault="004D440D" w:rsidP="004D440D">
      <w:pPr>
        <w:rPr>
          <w:rFonts w:cs="Arial"/>
        </w:rPr>
      </w:pPr>
      <w:r w:rsidRPr="004D440D">
        <w:rPr>
          <w:rFonts w:cs="Arial"/>
        </w:rPr>
        <w:t>We will also use scheduling and meeting specific strategies to help with physical distancing of workers.</w:t>
      </w:r>
    </w:p>
    <w:p w14:paraId="30463A17" w14:textId="77777777" w:rsidR="004D440D" w:rsidRPr="004D440D" w:rsidRDefault="004D440D" w:rsidP="004D440D">
      <w:pPr>
        <w:numPr>
          <w:ilvl w:val="0"/>
          <w:numId w:val="16"/>
        </w:numPr>
        <w:rPr>
          <w:rFonts w:cs="Arial"/>
        </w:rPr>
      </w:pPr>
      <w:r w:rsidRPr="004D440D">
        <w:rPr>
          <w:rFonts w:cs="Arial"/>
        </w:rPr>
        <w:t>Stagger work schedules to reduce worker crowding when arriving and leaving the workplace</w:t>
      </w:r>
    </w:p>
    <w:p w14:paraId="112F5907" w14:textId="77777777" w:rsidR="004D440D" w:rsidRPr="004D440D" w:rsidRDefault="004D440D" w:rsidP="004D440D">
      <w:pPr>
        <w:numPr>
          <w:ilvl w:val="0"/>
          <w:numId w:val="16"/>
        </w:numPr>
        <w:rPr>
          <w:rFonts w:cs="Arial"/>
        </w:rPr>
      </w:pPr>
      <w:r w:rsidRPr="004D440D">
        <w:rPr>
          <w:rFonts w:cs="Arial"/>
        </w:rPr>
        <w:t>Use a clear scheduling or calendar system that all workers can view to coordinate arrivals, departures, and/or shared space usage</w:t>
      </w:r>
    </w:p>
    <w:p w14:paraId="60771EC2" w14:textId="77777777" w:rsidR="004D440D" w:rsidRPr="004D440D" w:rsidRDefault="004D440D" w:rsidP="004D440D">
      <w:pPr>
        <w:numPr>
          <w:ilvl w:val="0"/>
          <w:numId w:val="16"/>
        </w:numPr>
        <w:rPr>
          <w:rFonts w:cs="Arial"/>
        </w:rPr>
      </w:pPr>
      <w:r w:rsidRPr="004D440D">
        <w:rPr>
          <w:rFonts w:cs="Arial"/>
        </w:rPr>
        <w:t>Hold in-person meetings only when needed</w:t>
      </w:r>
    </w:p>
    <w:p w14:paraId="54E3E1AD" w14:textId="77777777" w:rsidR="004D440D" w:rsidRPr="004D440D" w:rsidRDefault="004D440D" w:rsidP="004D440D">
      <w:pPr>
        <w:numPr>
          <w:ilvl w:val="0"/>
          <w:numId w:val="16"/>
        </w:numPr>
        <w:rPr>
          <w:rFonts w:cs="Arial"/>
        </w:rPr>
      </w:pPr>
      <w:r w:rsidRPr="004D440D">
        <w:rPr>
          <w:rFonts w:cs="Arial"/>
        </w:rPr>
        <w:t>Hold in-person meetings in large rooms or outdoors so workers can spread out</w:t>
      </w:r>
    </w:p>
    <w:p w14:paraId="45558496" w14:textId="77777777" w:rsidR="004D440D" w:rsidRPr="004D440D" w:rsidRDefault="004D440D" w:rsidP="004D440D">
      <w:pPr>
        <w:rPr>
          <w:rFonts w:cs="Arial"/>
        </w:rPr>
      </w:pPr>
    </w:p>
    <w:p w14:paraId="7CCC470E" w14:textId="173481F3" w:rsidR="004D440D" w:rsidRPr="000B57B1" w:rsidRDefault="001E27CB" w:rsidP="000B57B1">
      <w:pPr>
        <w:pStyle w:val="Heading2"/>
      </w:pPr>
      <w:bookmarkStart w:id="58" w:name="_Toc84920838"/>
      <w:bookmarkStart w:id="59" w:name="_Toc84920961"/>
      <w:bookmarkStart w:id="60" w:name="_Toc84921308"/>
      <w:bookmarkStart w:id="61" w:name="_Toc84921473"/>
      <w:bookmarkStart w:id="62" w:name="_Toc85013885"/>
      <w:r>
        <w:t xml:space="preserve">3. </w:t>
      </w:r>
      <w:r w:rsidR="004D440D" w:rsidRPr="004D440D">
        <w:t xml:space="preserve">Facilities &amp; Workplace </w:t>
      </w:r>
      <w:r w:rsidR="004D440D" w:rsidRPr="000B57B1">
        <w:t>Cleaning</w:t>
      </w:r>
      <w:bookmarkEnd w:id="58"/>
      <w:bookmarkEnd w:id="59"/>
      <w:bookmarkEnd w:id="60"/>
      <w:bookmarkEnd w:id="61"/>
      <w:bookmarkEnd w:id="62"/>
    </w:p>
    <w:p w14:paraId="43CED8C0" w14:textId="77777777" w:rsidR="004D440D" w:rsidRPr="004D440D" w:rsidRDefault="004D440D" w:rsidP="004D440D">
      <w:pPr>
        <w:rPr>
          <w:rFonts w:cs="Arial"/>
        </w:rPr>
      </w:pPr>
      <w:r w:rsidRPr="004D440D">
        <w:rPr>
          <w:rFonts w:cs="Arial"/>
        </w:rPr>
        <w:t xml:space="preserve">Providing proper facilities and frequent workplace cleaning is another key part of reducing the spread of COVID-19. </w:t>
      </w:r>
      <w:r w:rsidRPr="00D8755A">
        <w:rPr>
          <w:rFonts w:cs="Arial"/>
          <w:color w:val="FF0000"/>
        </w:rPr>
        <w:t>[INSERT NONPROFIT NAME]</w:t>
      </w:r>
      <w:r w:rsidRPr="004D440D">
        <w:rPr>
          <w:rFonts w:cs="Arial"/>
        </w:rPr>
        <w:t xml:space="preserve"> will implement the following steps in our facilities.</w:t>
      </w:r>
    </w:p>
    <w:p w14:paraId="715E108B" w14:textId="77777777" w:rsidR="004D440D" w:rsidRPr="004D440D" w:rsidRDefault="004D440D" w:rsidP="00D8755A">
      <w:pPr>
        <w:numPr>
          <w:ilvl w:val="0"/>
          <w:numId w:val="13"/>
        </w:numPr>
        <w:pBdr>
          <w:top w:val="single" w:sz="4" w:space="1" w:color="auto"/>
          <w:left w:val="single" w:sz="4" w:space="4" w:color="auto"/>
          <w:bottom w:val="single" w:sz="4" w:space="1" w:color="auto"/>
          <w:right w:val="single" w:sz="4" w:space="4" w:color="auto"/>
        </w:pBdr>
        <w:shd w:val="clear" w:color="auto" w:fill="FFF2CC" w:themeFill="accent4" w:themeFillTint="33"/>
        <w:rPr>
          <w:rFonts w:cs="Arial"/>
        </w:rPr>
      </w:pPr>
      <w:r w:rsidRPr="004D440D">
        <w:rPr>
          <w:rFonts w:cs="Arial"/>
        </w:rPr>
        <w:t>Provide handwashing facilities and supplies</w:t>
      </w:r>
    </w:p>
    <w:p w14:paraId="40AD99AF" w14:textId="77777777" w:rsidR="004D440D" w:rsidRPr="004D440D" w:rsidRDefault="004D440D" w:rsidP="004D440D">
      <w:pPr>
        <w:numPr>
          <w:ilvl w:val="0"/>
          <w:numId w:val="13"/>
        </w:numPr>
        <w:rPr>
          <w:rFonts w:cs="Arial"/>
        </w:rPr>
      </w:pPr>
      <w:r w:rsidRPr="004D440D">
        <w:rPr>
          <w:rFonts w:cs="Arial"/>
        </w:rPr>
        <w:t>Make tissues, trashcans, and hand sanitizer (that is at least 60% alcohol) available throughout the facility</w:t>
      </w:r>
    </w:p>
    <w:p w14:paraId="5EEDABB5" w14:textId="77777777" w:rsidR="004D440D" w:rsidRPr="004D440D" w:rsidRDefault="004D440D" w:rsidP="004D440D">
      <w:pPr>
        <w:numPr>
          <w:ilvl w:val="0"/>
          <w:numId w:val="13"/>
        </w:numPr>
        <w:rPr>
          <w:rFonts w:cs="Arial"/>
        </w:rPr>
      </w:pPr>
      <w:r w:rsidRPr="004D440D">
        <w:rPr>
          <w:rFonts w:cs="Arial"/>
        </w:rPr>
        <w:t xml:space="preserve">Display posters prominently that support </w:t>
      </w:r>
      <w:hyperlink r:id="rId44" w:history="1">
        <w:r w:rsidRPr="004D440D">
          <w:rPr>
            <w:rStyle w:val="Hyperlink"/>
            <w:rFonts w:cs="Arial"/>
          </w:rPr>
          <w:t>staying home when sick</w:t>
        </w:r>
      </w:hyperlink>
      <w:r w:rsidRPr="004D440D">
        <w:rPr>
          <w:rFonts w:cs="Arial"/>
        </w:rPr>
        <w:t xml:space="preserve"> (in </w:t>
      </w:r>
      <w:hyperlink r:id="rId45" w:history="1">
        <w:r w:rsidRPr="004D440D">
          <w:rPr>
            <w:rStyle w:val="Hyperlink"/>
            <w:rFonts w:cs="Arial"/>
          </w:rPr>
          <w:t>Spanish</w:t>
        </w:r>
      </w:hyperlink>
      <w:r w:rsidRPr="004D440D">
        <w:rPr>
          <w:rFonts w:cs="Arial"/>
        </w:rPr>
        <w:t xml:space="preserve">) and </w:t>
      </w:r>
      <w:hyperlink r:id="rId46" w:history="1">
        <w:r w:rsidRPr="004D440D">
          <w:rPr>
            <w:rStyle w:val="Hyperlink"/>
            <w:rFonts w:cs="Arial"/>
          </w:rPr>
          <w:t>stopping the spread of germs</w:t>
        </w:r>
      </w:hyperlink>
    </w:p>
    <w:p w14:paraId="5EE1367D" w14:textId="77777777" w:rsidR="004D440D" w:rsidRPr="004D440D" w:rsidRDefault="004D440D" w:rsidP="004D440D">
      <w:pPr>
        <w:numPr>
          <w:ilvl w:val="0"/>
          <w:numId w:val="13"/>
        </w:numPr>
        <w:rPr>
          <w:rFonts w:cs="Arial"/>
        </w:rPr>
      </w:pPr>
      <w:r w:rsidRPr="004D440D">
        <w:rPr>
          <w:rFonts w:cs="Arial"/>
        </w:rPr>
        <w:t xml:space="preserve">Post </w:t>
      </w:r>
      <w:hyperlink r:id="rId47" w:history="1">
        <w:r w:rsidRPr="004D440D">
          <w:rPr>
            <w:rStyle w:val="Hyperlink"/>
            <w:rFonts w:cs="Arial"/>
          </w:rPr>
          <w:t>signage</w:t>
        </w:r>
      </w:hyperlink>
      <w:r w:rsidRPr="004D440D">
        <w:rPr>
          <w:rFonts w:cs="Arial"/>
        </w:rPr>
        <w:t xml:space="preserve"> and educate all workers on basic hygiene practices</w:t>
      </w:r>
    </w:p>
    <w:p w14:paraId="00F43D4B" w14:textId="77777777" w:rsidR="004D440D" w:rsidRPr="004D440D" w:rsidRDefault="004D440D" w:rsidP="004D440D">
      <w:pPr>
        <w:rPr>
          <w:rFonts w:cs="Arial"/>
        </w:rPr>
      </w:pPr>
    </w:p>
    <w:p w14:paraId="34E01E98" w14:textId="77777777" w:rsidR="004D440D" w:rsidRPr="004D440D" w:rsidRDefault="004D440D" w:rsidP="004D440D">
      <w:pPr>
        <w:rPr>
          <w:rFonts w:cs="Arial"/>
        </w:rPr>
      </w:pPr>
      <w:r w:rsidRPr="004D440D">
        <w:rPr>
          <w:rFonts w:cs="Arial"/>
        </w:rPr>
        <w:t xml:space="preserve">Ensuring adequate ventilation throughout the work environment can help to maintain a safe and healthy workplace (see </w:t>
      </w:r>
      <w:hyperlink r:id="rId48" w:history="1">
        <w:r w:rsidRPr="004D440D">
          <w:rPr>
            <w:rStyle w:val="Hyperlink"/>
            <w:rFonts w:cs="Arial"/>
          </w:rPr>
          <w:t>L&amp;I’s COVID-19 Guidance on Ventilation in the Workplace</w:t>
        </w:r>
      </w:hyperlink>
      <w:r w:rsidRPr="004D440D">
        <w:rPr>
          <w:rFonts w:cs="Arial"/>
        </w:rPr>
        <w:t xml:space="preserve"> for more </w:t>
      </w:r>
      <w:r w:rsidRPr="004D440D">
        <w:rPr>
          <w:rFonts w:cs="Arial"/>
        </w:rPr>
        <w:lastRenderedPageBreak/>
        <w:t>information). To the best of our ability, we will maximize fresh air and air filtration settings in our HVAC systems. We will add air filtration in areas of the workplace with poor ventilation.</w:t>
      </w:r>
    </w:p>
    <w:p w14:paraId="1502777A" w14:textId="77777777" w:rsidR="004D440D" w:rsidRPr="004D440D" w:rsidRDefault="004D440D" w:rsidP="004D440D">
      <w:pPr>
        <w:rPr>
          <w:rFonts w:cs="Arial"/>
        </w:rPr>
      </w:pPr>
    </w:p>
    <w:p w14:paraId="1AAE4286" w14:textId="77777777" w:rsidR="004D440D" w:rsidRPr="004D440D" w:rsidRDefault="004D440D" w:rsidP="004D440D">
      <w:pPr>
        <w:rPr>
          <w:rFonts w:cs="Arial"/>
        </w:rPr>
      </w:pPr>
      <w:r w:rsidRPr="004D440D">
        <w:rPr>
          <w:rFonts w:cs="Arial"/>
        </w:rPr>
        <w:t xml:space="preserve">We established a cleaning schedule that includes regular, frequent, and periodic cleaning that depends on how the area is used. </w:t>
      </w:r>
      <w:r w:rsidRPr="00D8755A">
        <w:rPr>
          <w:rFonts w:cs="Arial"/>
          <w:color w:val="FF0000"/>
        </w:rPr>
        <w:t xml:space="preserve">[INSERT CLEANING SCHEDULE SPECIFICS TO YOUR NONPROFIT – Be sure to consider different types of areas like high use, worker only spaces, public spaces, etc.] </w:t>
      </w:r>
    </w:p>
    <w:p w14:paraId="2A3ADD8B" w14:textId="77777777" w:rsidR="004D440D" w:rsidRPr="004D440D" w:rsidRDefault="004D440D" w:rsidP="004D440D">
      <w:pPr>
        <w:rPr>
          <w:rFonts w:cs="Arial"/>
        </w:rPr>
      </w:pPr>
    </w:p>
    <w:p w14:paraId="2F51EAF0" w14:textId="77777777" w:rsidR="004D440D" w:rsidRPr="004D440D" w:rsidRDefault="004D440D" w:rsidP="004D440D">
      <w:pPr>
        <w:rPr>
          <w:rFonts w:cs="Arial"/>
        </w:rPr>
      </w:pPr>
      <w:r w:rsidRPr="004D440D">
        <w:rPr>
          <w:rFonts w:cs="Arial"/>
        </w:rPr>
        <w:t xml:space="preserve">We will follow </w:t>
      </w:r>
      <w:hyperlink r:id="rId49" w:history="1">
        <w:r w:rsidRPr="004D440D">
          <w:rPr>
            <w:rStyle w:val="Hyperlink"/>
            <w:rFonts w:cs="Arial"/>
          </w:rPr>
          <w:t>best practices for cleaning and disinfecting</w:t>
        </w:r>
      </w:hyperlink>
      <w:r w:rsidRPr="004D440D">
        <w:rPr>
          <w:rFonts w:cs="Arial"/>
        </w:rPr>
        <w:t xml:space="preserve"> as well as </w:t>
      </w:r>
      <w:hyperlink r:id="rId50" w:history="1">
        <w:r w:rsidRPr="004D440D">
          <w:rPr>
            <w:rStyle w:val="Hyperlink"/>
            <w:rFonts w:cs="Arial"/>
          </w:rPr>
          <w:t>safe and effective disinfectant use</w:t>
        </w:r>
      </w:hyperlink>
      <w:r w:rsidRPr="004D440D">
        <w:rPr>
          <w:rFonts w:cs="Arial"/>
          <w:u w:val="single"/>
        </w:rPr>
        <w:t>.</w:t>
      </w:r>
      <w:r w:rsidRPr="004D440D">
        <w:rPr>
          <w:rFonts w:cs="Arial"/>
        </w:rPr>
        <w:t xml:space="preserve"> </w:t>
      </w:r>
      <w:r w:rsidRPr="00D8755A">
        <w:rPr>
          <w:rFonts w:cs="Arial"/>
          <w:color w:val="FF0000"/>
        </w:rPr>
        <w:t xml:space="preserve">[INSERT IDENTIFIED PERSON ON YOUR TEAM] </w:t>
      </w:r>
      <w:r w:rsidRPr="004D440D">
        <w:rPr>
          <w:rFonts w:cs="Arial"/>
        </w:rPr>
        <w:t>will ensure workers are trained on safe and proper use of cleaning chemicals and communicate any potential hazards. Specific cleaning practices and expectations are as follows.</w:t>
      </w:r>
    </w:p>
    <w:p w14:paraId="74AEB551" w14:textId="77777777" w:rsidR="004D440D" w:rsidRPr="004D440D" w:rsidRDefault="004D440D" w:rsidP="004D440D">
      <w:pPr>
        <w:numPr>
          <w:ilvl w:val="0"/>
          <w:numId w:val="14"/>
        </w:numPr>
        <w:rPr>
          <w:rFonts w:cs="Arial"/>
        </w:rPr>
      </w:pPr>
      <w:r w:rsidRPr="004D440D">
        <w:rPr>
          <w:rFonts w:cs="Arial"/>
        </w:rPr>
        <w:t>Use only cleaning products registered with the Environmental Protection Agency (EPA) and disinfectants from the EPA’s List N to kill SARS-CoV-2 (the specific coronavirus that causes COVID-19)</w:t>
      </w:r>
    </w:p>
    <w:p w14:paraId="6D6EC87D" w14:textId="77777777" w:rsidR="004D440D" w:rsidRPr="004D440D" w:rsidRDefault="004D440D" w:rsidP="004D440D">
      <w:pPr>
        <w:numPr>
          <w:ilvl w:val="0"/>
          <w:numId w:val="14"/>
        </w:numPr>
        <w:rPr>
          <w:rFonts w:cs="Arial"/>
        </w:rPr>
      </w:pPr>
      <w:r w:rsidRPr="004D440D">
        <w:rPr>
          <w:rFonts w:cs="Arial"/>
        </w:rPr>
        <w:t>Wear gloves and eye-and-face protection when mixing, spraying, and wiping liquid products</w:t>
      </w:r>
    </w:p>
    <w:p w14:paraId="4E0E66C2" w14:textId="77777777" w:rsidR="004D440D" w:rsidRPr="004D440D" w:rsidRDefault="004D440D" w:rsidP="004D440D">
      <w:pPr>
        <w:numPr>
          <w:ilvl w:val="0"/>
          <w:numId w:val="14"/>
        </w:numPr>
        <w:rPr>
          <w:rFonts w:cs="Arial"/>
        </w:rPr>
      </w:pPr>
      <w:r w:rsidRPr="004D440D">
        <w:rPr>
          <w:rFonts w:cs="Arial"/>
        </w:rPr>
        <w:t>Ensure adequate ventilation when using cleaning and disinfecting products to prevent inhaling toxic vapors</w:t>
      </w:r>
    </w:p>
    <w:p w14:paraId="19890A5A" w14:textId="77777777" w:rsidR="004D440D" w:rsidRPr="004D440D" w:rsidRDefault="004D440D" w:rsidP="004D440D">
      <w:pPr>
        <w:rPr>
          <w:rFonts w:cs="Arial"/>
        </w:rPr>
      </w:pPr>
    </w:p>
    <w:p w14:paraId="395EEB6C" w14:textId="77777777" w:rsidR="004D440D" w:rsidRPr="004D440D" w:rsidRDefault="004D440D" w:rsidP="004D440D">
      <w:pPr>
        <w:rPr>
          <w:rFonts w:cs="Arial"/>
        </w:rPr>
      </w:pPr>
      <w:r w:rsidRPr="004D440D">
        <w:rPr>
          <w:rFonts w:cs="Arial"/>
        </w:rPr>
        <w:t xml:space="preserve">For an individual’s workspace, we encourage you to disinfect your own workspace throughout the day, giving special attention to any common surfaces and high tough objects (like door handles, tables and desks, keyboards, etc.). </w:t>
      </w:r>
      <w:r w:rsidRPr="00D8755A">
        <w:rPr>
          <w:rFonts w:cs="Arial"/>
          <w:color w:val="FF0000"/>
        </w:rPr>
        <w:t xml:space="preserve">[INSERT NONPROFIT NAME] </w:t>
      </w:r>
      <w:r w:rsidRPr="004D440D">
        <w:rPr>
          <w:rFonts w:cs="Arial"/>
        </w:rPr>
        <w:t>will make cleaning wipes available to all workers for disinfecting their workspace.</w:t>
      </w:r>
    </w:p>
    <w:p w14:paraId="097A6814" w14:textId="77777777" w:rsidR="004D440D" w:rsidRPr="004D440D" w:rsidRDefault="004D440D" w:rsidP="004D440D">
      <w:pPr>
        <w:rPr>
          <w:rFonts w:cs="Arial"/>
        </w:rPr>
      </w:pPr>
    </w:p>
    <w:p w14:paraId="37F77293" w14:textId="764BE101" w:rsidR="004D440D" w:rsidRPr="004D440D" w:rsidRDefault="00AD73AE" w:rsidP="00AD73AE">
      <w:pPr>
        <w:pStyle w:val="Heading2"/>
        <w:pBdr>
          <w:top w:val="single" w:sz="4" w:space="1" w:color="auto"/>
          <w:left w:val="single" w:sz="4" w:space="4" w:color="auto"/>
          <w:bottom w:val="single" w:sz="4" w:space="1" w:color="auto"/>
          <w:right w:val="single" w:sz="4" w:space="4" w:color="auto"/>
        </w:pBdr>
        <w:shd w:val="clear" w:color="auto" w:fill="FFF2CC" w:themeFill="accent4" w:themeFillTint="33"/>
      </w:pPr>
      <w:bookmarkStart w:id="63" w:name="_Toc85013886"/>
      <w:r>
        <w:t xml:space="preserve">4. </w:t>
      </w:r>
      <w:r w:rsidR="004D440D" w:rsidRPr="004D440D">
        <w:t>Train, Assess, Notify, &amp; Report</w:t>
      </w:r>
      <w:bookmarkEnd w:id="63"/>
    </w:p>
    <w:p w14:paraId="0517DDB1" w14:textId="0C0D417E" w:rsidR="00915252" w:rsidRDefault="004D440D" w:rsidP="00AD73AE">
      <w:pPr>
        <w:pBdr>
          <w:top w:val="single" w:sz="4" w:space="1" w:color="auto"/>
          <w:left w:val="single" w:sz="4" w:space="4" w:color="auto"/>
          <w:bottom w:val="single" w:sz="4" w:space="1" w:color="auto"/>
          <w:right w:val="single" w:sz="4" w:space="4" w:color="auto"/>
        </w:pBdr>
        <w:shd w:val="clear" w:color="auto" w:fill="FFF2CC" w:themeFill="accent4" w:themeFillTint="33"/>
        <w:spacing w:after="120"/>
        <w:rPr>
          <w:rFonts w:cs="Arial"/>
        </w:rPr>
      </w:pPr>
      <w:r w:rsidRPr="004D440D">
        <w:rPr>
          <w:rFonts w:cs="Arial"/>
        </w:rPr>
        <w:t xml:space="preserve">Per </w:t>
      </w:r>
      <w:hyperlink r:id="rId51" w:history="1">
        <w:r w:rsidRPr="004D440D">
          <w:rPr>
            <w:rStyle w:val="Hyperlink"/>
            <w:rFonts w:cs="Arial"/>
          </w:rPr>
          <w:t>L&amp;I’s Requirements and Guidance for Preventing COVID-19</w:t>
        </w:r>
      </w:hyperlink>
      <w:r w:rsidRPr="004D440D">
        <w:rPr>
          <w:rFonts w:cs="Arial"/>
        </w:rPr>
        <w:t xml:space="preserve"> (</w:t>
      </w:r>
      <w:r w:rsidR="001F4377">
        <w:rPr>
          <w:rFonts w:cs="Arial"/>
        </w:rPr>
        <w:t>current as of September 13</w:t>
      </w:r>
      <w:r w:rsidRPr="004D440D">
        <w:rPr>
          <w:rFonts w:cs="Arial"/>
        </w:rPr>
        <w:t>, 2021), as an employer we are required to do the following.</w:t>
      </w:r>
    </w:p>
    <w:p w14:paraId="52891BF8" w14:textId="7FA08997" w:rsidR="004D440D" w:rsidRPr="00D8755A" w:rsidRDefault="004D440D" w:rsidP="00D8755A">
      <w:pPr>
        <w:pStyle w:val="ListParagraph"/>
        <w:numPr>
          <w:ilvl w:val="0"/>
          <w:numId w:val="18"/>
        </w:numPr>
        <w:pBdr>
          <w:top w:val="single" w:sz="4" w:space="1" w:color="auto"/>
          <w:left w:val="single" w:sz="4" w:space="4" w:color="auto"/>
          <w:bottom w:val="single" w:sz="4" w:space="1" w:color="auto"/>
          <w:right w:val="single" w:sz="4" w:space="4" w:color="auto"/>
        </w:pBdr>
        <w:shd w:val="clear" w:color="auto" w:fill="FFF2CC" w:themeFill="accent4" w:themeFillTint="33"/>
        <w:rPr>
          <w:rFonts w:cs="Arial"/>
        </w:rPr>
      </w:pPr>
      <w:r w:rsidRPr="00D8755A">
        <w:rPr>
          <w:rFonts w:cs="Arial"/>
        </w:rPr>
        <w:t>Train workers to recognize and respond to workplace hazards, including COVID-19</w:t>
      </w:r>
    </w:p>
    <w:p w14:paraId="7102EB35" w14:textId="77777777" w:rsidR="004D440D" w:rsidRPr="00D8755A" w:rsidRDefault="004D440D" w:rsidP="00D8755A">
      <w:pPr>
        <w:pStyle w:val="ListParagraph"/>
        <w:numPr>
          <w:ilvl w:val="0"/>
          <w:numId w:val="18"/>
        </w:numPr>
        <w:pBdr>
          <w:top w:val="single" w:sz="4" w:space="1" w:color="auto"/>
          <w:left w:val="single" w:sz="4" w:space="4" w:color="auto"/>
          <w:bottom w:val="single" w:sz="4" w:space="1" w:color="auto"/>
          <w:right w:val="single" w:sz="4" w:space="4" w:color="auto"/>
        </w:pBdr>
        <w:shd w:val="clear" w:color="auto" w:fill="FFF2CC" w:themeFill="accent4" w:themeFillTint="33"/>
        <w:rPr>
          <w:rFonts w:cs="Arial"/>
        </w:rPr>
      </w:pPr>
      <w:r w:rsidRPr="00D8755A">
        <w:rPr>
          <w:rFonts w:cs="Arial"/>
        </w:rPr>
        <w:t>Assess recognized hazards, including COVID-19, as part of the ongoing requirement to provide a safe and healthy workplace</w:t>
      </w:r>
    </w:p>
    <w:p w14:paraId="18064299" w14:textId="77777777" w:rsidR="004D440D" w:rsidRPr="00D8755A" w:rsidRDefault="004D440D" w:rsidP="00D8755A">
      <w:pPr>
        <w:pStyle w:val="ListParagraph"/>
        <w:numPr>
          <w:ilvl w:val="0"/>
          <w:numId w:val="18"/>
        </w:numPr>
        <w:pBdr>
          <w:top w:val="single" w:sz="4" w:space="1" w:color="auto"/>
          <w:left w:val="single" w:sz="4" w:space="4" w:color="auto"/>
          <w:bottom w:val="single" w:sz="4" w:space="1" w:color="auto"/>
          <w:right w:val="single" w:sz="4" w:space="4" w:color="auto"/>
        </w:pBdr>
        <w:shd w:val="clear" w:color="auto" w:fill="FFF2CC" w:themeFill="accent4" w:themeFillTint="33"/>
        <w:rPr>
          <w:rFonts w:cs="Arial"/>
        </w:rPr>
      </w:pPr>
      <w:r w:rsidRPr="00D8755A">
        <w:rPr>
          <w:rFonts w:cs="Arial"/>
        </w:rPr>
        <w:t>Take additional steps to protect unvaccinated workers, where appropriate</w:t>
      </w:r>
    </w:p>
    <w:p w14:paraId="0ADEE81F" w14:textId="77777777" w:rsidR="001F4377" w:rsidRPr="00D56B69" w:rsidRDefault="001F4377" w:rsidP="001F4377">
      <w:pPr>
        <w:pStyle w:val="ListParagraph"/>
        <w:numPr>
          <w:ilvl w:val="0"/>
          <w:numId w:val="18"/>
        </w:numPr>
        <w:pBdr>
          <w:top w:val="single" w:sz="4" w:space="1" w:color="auto"/>
          <w:left w:val="single" w:sz="4" w:space="4" w:color="auto"/>
          <w:bottom w:val="single" w:sz="4" w:space="1" w:color="auto"/>
          <w:right w:val="single" w:sz="4" w:space="4" w:color="auto"/>
        </w:pBdr>
        <w:shd w:val="clear" w:color="auto" w:fill="FFF2CC" w:themeFill="accent4" w:themeFillTint="33"/>
        <w:rPr>
          <w:rFonts w:cs="Arial"/>
        </w:rPr>
      </w:pPr>
      <w:r w:rsidRPr="00D8755A">
        <w:rPr>
          <w:rFonts w:cs="Arial"/>
        </w:rPr>
        <w:t xml:space="preserve">Notify </w:t>
      </w:r>
      <w:r>
        <w:rPr>
          <w:rFonts w:cs="Arial"/>
        </w:rPr>
        <w:t xml:space="preserve">all </w:t>
      </w:r>
      <w:r w:rsidRPr="00D8755A">
        <w:rPr>
          <w:rFonts w:cs="Arial"/>
        </w:rPr>
        <w:t>workers</w:t>
      </w:r>
      <w:r>
        <w:rPr>
          <w:rFonts w:cs="Arial"/>
        </w:rPr>
        <w:t>, and the employers of subcontracted employees,</w:t>
      </w:r>
      <w:r w:rsidRPr="00D8755A">
        <w:rPr>
          <w:rFonts w:cs="Arial"/>
        </w:rPr>
        <w:t xml:space="preserve"> in writing within one (1) business day </w:t>
      </w:r>
      <w:r>
        <w:rPr>
          <w:rFonts w:cs="Arial"/>
        </w:rPr>
        <w:t xml:space="preserve">if they were at the same worksite as a person who tested positive for COVID-19 </w:t>
      </w:r>
      <w:r w:rsidRPr="00D8755A">
        <w:rPr>
          <w:rFonts w:cs="Arial"/>
        </w:rPr>
        <w:t>(without disclosing the person’s identity)</w:t>
      </w:r>
      <w:r>
        <w:rPr>
          <w:rFonts w:cs="Arial"/>
        </w:rPr>
        <w:t xml:space="preserve">. </w:t>
      </w:r>
      <w:r w:rsidRPr="00D56B69">
        <w:rPr>
          <w:rFonts w:cs="Arial"/>
        </w:rPr>
        <w:t>Ensure workers are aware of the contact tracing completed and provide further information to workers as needed.</w:t>
      </w:r>
    </w:p>
    <w:p w14:paraId="7B9E53B4" w14:textId="1EFD823D" w:rsidR="004D440D" w:rsidRPr="00D8755A" w:rsidRDefault="004D440D" w:rsidP="00D8755A">
      <w:pPr>
        <w:pStyle w:val="ListParagraph"/>
        <w:numPr>
          <w:ilvl w:val="0"/>
          <w:numId w:val="18"/>
        </w:numPr>
        <w:pBdr>
          <w:top w:val="single" w:sz="4" w:space="1" w:color="auto"/>
          <w:left w:val="single" w:sz="4" w:space="4" w:color="auto"/>
          <w:bottom w:val="single" w:sz="4" w:space="1" w:color="auto"/>
          <w:right w:val="single" w:sz="4" w:space="4" w:color="auto"/>
        </w:pBdr>
        <w:shd w:val="clear" w:color="auto" w:fill="FFF2CC" w:themeFill="accent4" w:themeFillTint="33"/>
        <w:rPr>
          <w:rFonts w:cs="Arial"/>
        </w:rPr>
      </w:pPr>
      <w:r w:rsidRPr="00D8755A">
        <w:rPr>
          <w:rFonts w:cs="Arial"/>
          <w:color w:val="FF0000"/>
        </w:rPr>
        <w:t>[</w:t>
      </w:r>
      <w:r w:rsidR="00E62F19" w:rsidRPr="00D8755A">
        <w:rPr>
          <w:rFonts w:cs="Arial"/>
          <w:color w:val="FF0000"/>
        </w:rPr>
        <w:t>INSERT/</w:t>
      </w:r>
      <w:r w:rsidRPr="00D8755A">
        <w:rPr>
          <w:rFonts w:cs="Arial"/>
          <w:color w:val="FF0000"/>
        </w:rPr>
        <w:t>INCLUDE THIS IF YOUR NONPROFIT IS A LARGE EMPLOYER – Greater than 50 employees at a given workplace or worksite]</w:t>
      </w:r>
      <w:r w:rsidRPr="00D8755A">
        <w:rPr>
          <w:rFonts w:cs="Arial"/>
        </w:rPr>
        <w:t xml:space="preserve"> Report COVID-19 outbreaks of ten (10) or more workers at workplaces or worksites with more than 50 employees to L&amp;I within 24 hours</w:t>
      </w:r>
      <w:r w:rsidR="00AD73AE">
        <w:rPr>
          <w:rFonts w:cs="Arial"/>
        </w:rPr>
        <w:t>.</w:t>
      </w:r>
    </w:p>
    <w:p w14:paraId="03FE1429" w14:textId="77777777" w:rsidR="004D440D" w:rsidRPr="004D440D" w:rsidRDefault="004D440D" w:rsidP="004D440D">
      <w:pPr>
        <w:rPr>
          <w:rFonts w:cs="Arial"/>
        </w:rPr>
      </w:pPr>
    </w:p>
    <w:p w14:paraId="45580E6F" w14:textId="241F12D0" w:rsidR="004D440D" w:rsidRPr="004D440D" w:rsidRDefault="00AD73AE" w:rsidP="00AD73AE">
      <w:pPr>
        <w:pStyle w:val="Heading2"/>
        <w:pBdr>
          <w:top w:val="single" w:sz="4" w:space="1" w:color="auto"/>
          <w:left w:val="single" w:sz="4" w:space="4" w:color="auto"/>
          <w:bottom w:val="single" w:sz="4" w:space="1" w:color="auto"/>
          <w:right w:val="single" w:sz="4" w:space="4" w:color="auto"/>
        </w:pBdr>
        <w:shd w:val="clear" w:color="auto" w:fill="FFF2CC" w:themeFill="accent4" w:themeFillTint="33"/>
      </w:pPr>
      <w:bookmarkStart w:id="64" w:name="_Toc85013887"/>
      <w:r>
        <w:t>5</w:t>
      </w:r>
      <w:r w:rsidR="001E27CB">
        <w:t xml:space="preserve">. </w:t>
      </w:r>
      <w:r w:rsidR="004D440D" w:rsidRPr="004D440D">
        <w:t xml:space="preserve">Reasonable </w:t>
      </w:r>
      <w:r w:rsidR="004D440D" w:rsidRPr="00AD73AE">
        <w:t>Accommodations</w:t>
      </w:r>
      <w:r w:rsidR="004D440D" w:rsidRPr="004D440D">
        <w:t xml:space="preserve"> &amp; Discrimination </w:t>
      </w:r>
      <w:bookmarkEnd w:id="64"/>
    </w:p>
    <w:p w14:paraId="2422293D" w14:textId="53515F6F" w:rsidR="004D440D" w:rsidRPr="00C46489" w:rsidRDefault="004D440D" w:rsidP="00D8755A">
      <w:pPr>
        <w:pBdr>
          <w:top w:val="single" w:sz="4" w:space="1" w:color="auto"/>
          <w:left w:val="single" w:sz="4" w:space="4" w:color="auto"/>
          <w:bottom w:val="single" w:sz="4" w:space="1" w:color="auto"/>
          <w:right w:val="single" w:sz="4" w:space="4" w:color="auto"/>
        </w:pBdr>
        <w:shd w:val="clear" w:color="auto" w:fill="FFF2CC" w:themeFill="accent4" w:themeFillTint="33"/>
        <w:rPr>
          <w:rFonts w:cs="Arial"/>
        </w:rPr>
      </w:pPr>
      <w:r w:rsidRPr="004D440D">
        <w:rPr>
          <w:rFonts w:cs="Arial"/>
        </w:rPr>
        <w:t xml:space="preserve">Employers must ensure workplaces remain safe and healthy for all, including workers with medical issues and disabilities (see the </w:t>
      </w:r>
      <w:hyperlink r:id="rId52" w:history="1">
        <w:r w:rsidRPr="004D440D">
          <w:rPr>
            <w:rStyle w:val="Hyperlink"/>
            <w:rFonts w:cs="Arial"/>
          </w:rPr>
          <w:t>Americans with Disabilities Act</w:t>
        </w:r>
      </w:hyperlink>
      <w:r w:rsidRPr="004D440D">
        <w:rPr>
          <w:rFonts w:cs="Arial"/>
        </w:rPr>
        <w:t xml:space="preserve"> and the </w:t>
      </w:r>
      <w:hyperlink r:id="rId53" w:history="1">
        <w:r w:rsidRPr="004D440D">
          <w:rPr>
            <w:rStyle w:val="Hyperlink"/>
            <w:rFonts w:cs="Arial"/>
          </w:rPr>
          <w:t>Washington State Human Rights Commission</w:t>
        </w:r>
      </w:hyperlink>
      <w:r w:rsidRPr="004D440D">
        <w:rPr>
          <w:rFonts w:cs="Arial"/>
        </w:rPr>
        <w:t xml:space="preserve"> for more information). In addition, the </w:t>
      </w:r>
      <w:hyperlink r:id="rId54" w:history="1">
        <w:r w:rsidRPr="004D440D">
          <w:rPr>
            <w:rStyle w:val="Hyperlink"/>
            <w:rFonts w:cs="Arial"/>
          </w:rPr>
          <w:t>Washington Health Emergency Labor Standards Act</w:t>
        </w:r>
      </w:hyperlink>
      <w:r w:rsidRPr="004D440D">
        <w:rPr>
          <w:rFonts w:cs="Arial"/>
        </w:rPr>
        <w:t xml:space="preserve"> (HELSA) protects high-risk employees from being discharged, permanently replaced, or discriminated against in the workplace for seeking accommodation from exposure to an infectious or contagious disease during a public health emergency.</w:t>
      </w:r>
    </w:p>
    <w:sectPr w:rsidR="004D440D" w:rsidRPr="00C46489" w:rsidSect="0099128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D57359" w14:textId="77777777" w:rsidR="00B45F44" w:rsidRDefault="00B45F44" w:rsidP="006B1BA6">
      <w:r>
        <w:separator/>
      </w:r>
    </w:p>
  </w:endnote>
  <w:endnote w:type="continuationSeparator" w:id="0">
    <w:p w14:paraId="6BFC29C5" w14:textId="77777777" w:rsidR="00B45F44" w:rsidRDefault="00B45F44" w:rsidP="006B1B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Avenir Next Medium">
    <w:panose1 w:val="020B0603020202020204"/>
    <w:charset w:val="00"/>
    <w:family w:val="swiss"/>
    <w:pitch w:val="variable"/>
    <w:sig w:usb0="800000AF" w:usb1="5000204A" w:usb2="00000000" w:usb3="00000000" w:csb0="0000009B" w:csb1="00000000"/>
  </w:font>
  <w:font w:name="Avenir Next">
    <w:panose1 w:val="020B0503020202020204"/>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C18CD" w14:textId="17FA19E2" w:rsidR="00985C55" w:rsidRPr="0099128C" w:rsidRDefault="0099128C" w:rsidP="0099128C">
    <w:pPr>
      <w:pStyle w:val="Footer"/>
      <w:tabs>
        <w:tab w:val="clear" w:pos="4680"/>
        <w:tab w:val="clear" w:pos="9360"/>
        <w:tab w:val="center" w:pos="5040"/>
        <w:tab w:val="right" w:pos="10080"/>
      </w:tabs>
      <w:rPr>
        <w:sz w:val="18"/>
        <w:szCs w:val="18"/>
      </w:rPr>
    </w:pPr>
    <w:r w:rsidRPr="0099128C">
      <w:rPr>
        <w:sz w:val="18"/>
        <w:szCs w:val="18"/>
      </w:rPr>
      <w:t>wanonprofitinstitute.org/covid-</w:t>
    </w:r>
    <w:r w:rsidR="000E2EBF">
      <w:rPr>
        <w:sz w:val="18"/>
        <w:szCs w:val="18"/>
      </w:rPr>
      <w:t>sample-policy</w:t>
    </w:r>
    <w:r w:rsidRPr="0099128C">
      <w:rPr>
        <w:sz w:val="18"/>
        <w:szCs w:val="18"/>
      </w:rPr>
      <w:tab/>
      <w:t xml:space="preserve">Page </w:t>
    </w:r>
    <w:r w:rsidRPr="0099128C">
      <w:rPr>
        <w:sz w:val="18"/>
        <w:szCs w:val="18"/>
      </w:rPr>
      <w:fldChar w:fldCharType="begin"/>
    </w:r>
    <w:r w:rsidRPr="0099128C">
      <w:rPr>
        <w:sz w:val="18"/>
        <w:szCs w:val="18"/>
      </w:rPr>
      <w:instrText xml:space="preserve"> PAGE </w:instrText>
    </w:r>
    <w:r w:rsidRPr="0099128C">
      <w:rPr>
        <w:sz w:val="18"/>
        <w:szCs w:val="18"/>
      </w:rPr>
      <w:fldChar w:fldCharType="separate"/>
    </w:r>
    <w:r>
      <w:rPr>
        <w:sz w:val="18"/>
        <w:szCs w:val="18"/>
      </w:rPr>
      <w:t>1</w:t>
    </w:r>
    <w:r w:rsidRPr="0099128C">
      <w:rPr>
        <w:sz w:val="18"/>
        <w:szCs w:val="18"/>
      </w:rPr>
      <w:fldChar w:fldCharType="end"/>
    </w:r>
    <w:r w:rsidRPr="0099128C">
      <w:rPr>
        <w:sz w:val="18"/>
        <w:szCs w:val="18"/>
      </w:rPr>
      <w:t xml:space="preserve"> of </w:t>
    </w:r>
    <w:r w:rsidRPr="0099128C">
      <w:rPr>
        <w:sz w:val="18"/>
        <w:szCs w:val="18"/>
      </w:rPr>
      <w:fldChar w:fldCharType="begin"/>
    </w:r>
    <w:r w:rsidRPr="0099128C">
      <w:rPr>
        <w:sz w:val="18"/>
        <w:szCs w:val="18"/>
      </w:rPr>
      <w:instrText xml:space="preserve"> NUMPAGES </w:instrText>
    </w:r>
    <w:r w:rsidRPr="0099128C">
      <w:rPr>
        <w:sz w:val="18"/>
        <w:szCs w:val="18"/>
      </w:rPr>
      <w:fldChar w:fldCharType="separate"/>
    </w:r>
    <w:r>
      <w:rPr>
        <w:sz w:val="18"/>
        <w:szCs w:val="18"/>
      </w:rPr>
      <w:t>7</w:t>
    </w:r>
    <w:r w:rsidRPr="0099128C">
      <w:rPr>
        <w:sz w:val="18"/>
        <w:szCs w:val="18"/>
      </w:rPr>
      <w:fldChar w:fldCharType="end"/>
    </w:r>
    <w:r w:rsidRPr="0099128C">
      <w:rPr>
        <w:sz w:val="18"/>
        <w:szCs w:val="18"/>
      </w:rPr>
      <w:tab/>
    </w:r>
    <w:r w:rsidR="00993043">
      <w:rPr>
        <w:sz w:val="18"/>
        <w:szCs w:val="18"/>
      </w:rPr>
      <w:t>October</w:t>
    </w:r>
    <w:r w:rsidR="00993043" w:rsidRPr="0099128C">
      <w:rPr>
        <w:sz w:val="18"/>
        <w:szCs w:val="18"/>
      </w:rPr>
      <w:t xml:space="preserve"> </w:t>
    </w:r>
    <w:r w:rsidRPr="0099128C">
      <w:rPr>
        <w:sz w:val="18"/>
        <w:szCs w:val="18"/>
      </w:rPr>
      <w:t>1, 2021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96BF2" w14:textId="70BFB9D5" w:rsidR="00985C55" w:rsidRPr="0099128C" w:rsidRDefault="00300D40" w:rsidP="000B57B1">
    <w:pPr>
      <w:pStyle w:val="Footer"/>
      <w:tabs>
        <w:tab w:val="clear" w:pos="4680"/>
        <w:tab w:val="clear" w:pos="9360"/>
        <w:tab w:val="center" w:pos="5040"/>
        <w:tab w:val="right" w:pos="10800"/>
      </w:tabs>
      <w:rPr>
        <w:sz w:val="18"/>
        <w:szCs w:val="18"/>
      </w:rPr>
    </w:pPr>
    <w:r w:rsidRPr="0099128C">
      <w:rPr>
        <w:sz w:val="18"/>
        <w:szCs w:val="18"/>
      </w:rPr>
      <w:t>wanonprofitinstitute.org/covid-</w:t>
    </w:r>
    <w:r w:rsidR="000E2EBF">
      <w:rPr>
        <w:sz w:val="18"/>
        <w:szCs w:val="18"/>
      </w:rPr>
      <w:t>sample-policy</w:t>
    </w:r>
    <w:r w:rsidRPr="0099128C">
      <w:rPr>
        <w:sz w:val="18"/>
        <w:szCs w:val="18"/>
      </w:rPr>
      <w:tab/>
    </w:r>
    <w:r w:rsidRPr="0099128C">
      <w:rPr>
        <w:sz w:val="18"/>
        <w:szCs w:val="18"/>
      </w:rPr>
      <w:tab/>
    </w:r>
    <w:r w:rsidR="006C0BCA">
      <w:rPr>
        <w:sz w:val="18"/>
        <w:szCs w:val="18"/>
      </w:rPr>
      <w:t>October</w:t>
    </w:r>
    <w:r w:rsidR="006C0BCA" w:rsidRPr="0099128C">
      <w:rPr>
        <w:sz w:val="18"/>
        <w:szCs w:val="18"/>
      </w:rPr>
      <w:t xml:space="preserve"> </w:t>
    </w:r>
    <w:r w:rsidR="0099128C" w:rsidRPr="0099128C">
      <w:rPr>
        <w:sz w:val="18"/>
        <w:szCs w:val="18"/>
      </w:rPr>
      <w:t>1, 2021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0EE098" w14:textId="77777777" w:rsidR="00B45F44" w:rsidRDefault="00B45F44" w:rsidP="006B1BA6">
      <w:r>
        <w:separator/>
      </w:r>
    </w:p>
  </w:footnote>
  <w:footnote w:type="continuationSeparator" w:id="0">
    <w:p w14:paraId="39D98A3A" w14:textId="77777777" w:rsidR="00B45F44" w:rsidRDefault="00B45F44" w:rsidP="006B1B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CAED0" w14:textId="0B424188" w:rsidR="00985C55" w:rsidRDefault="00985C55" w:rsidP="00650F14">
    <w:pPr>
      <w:pStyle w:val="Header"/>
      <w:jc w:val="center"/>
    </w:pPr>
    <w:r>
      <w:rPr>
        <w:noProof/>
      </w:rPr>
      <w:drawing>
        <wp:inline distT="0" distB="0" distL="0" distR="0" wp14:anchorId="390F18FA" wp14:editId="35121C2F">
          <wp:extent cx="3039534" cy="492438"/>
          <wp:effectExtent l="0" t="0" r="0" b="0"/>
          <wp:docPr id="3" name="Picture 3" descr="Safety &amp; Health in Nonprofit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afety &amp; Health in Nonprofits logo"/>
                  <pic:cNvPicPr/>
                </pic:nvPicPr>
                <pic:blipFill>
                  <a:blip r:embed="rId1">
                    <a:extLst>
                      <a:ext uri="{28A0092B-C50C-407E-A947-70E740481C1C}">
                        <a14:useLocalDpi xmlns:a14="http://schemas.microsoft.com/office/drawing/2010/main" val="0"/>
                      </a:ext>
                    </a:extLst>
                  </a:blip>
                  <a:stretch>
                    <a:fillRect/>
                  </a:stretch>
                </pic:blipFill>
                <pic:spPr>
                  <a:xfrm>
                    <a:off x="0" y="0"/>
                    <a:ext cx="3130561" cy="507185"/>
                  </a:xfrm>
                  <a:prstGeom prst="rect">
                    <a:avLst/>
                  </a:prstGeom>
                </pic:spPr>
              </pic:pic>
            </a:graphicData>
          </a:graphic>
        </wp:inline>
      </w:drawing>
    </w:r>
  </w:p>
  <w:p w14:paraId="07D8A453" w14:textId="77777777" w:rsidR="00985C55" w:rsidRPr="00650F14" w:rsidRDefault="00985C55" w:rsidP="00650F14">
    <w:pPr>
      <w:pStyle w:val="Header"/>
      <w:jc w:val="center"/>
      <w:rPr>
        <w:sz w:val="10"/>
        <w:szCs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F458B" w14:textId="3BEF0877" w:rsidR="00985C55" w:rsidRDefault="00985C55" w:rsidP="006B1BA6">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C4314"/>
    <w:multiLevelType w:val="hybridMultilevel"/>
    <w:tmpl w:val="29421A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5FE23AA"/>
    <w:multiLevelType w:val="hybridMultilevel"/>
    <w:tmpl w:val="AD2E4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C763B9"/>
    <w:multiLevelType w:val="hybridMultilevel"/>
    <w:tmpl w:val="0D5E1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7D176C"/>
    <w:multiLevelType w:val="hybridMultilevel"/>
    <w:tmpl w:val="6FB29A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64F0D67"/>
    <w:multiLevelType w:val="hybridMultilevel"/>
    <w:tmpl w:val="AD8A2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4F396A"/>
    <w:multiLevelType w:val="hybridMultilevel"/>
    <w:tmpl w:val="9C5040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9795CEC"/>
    <w:multiLevelType w:val="hybridMultilevel"/>
    <w:tmpl w:val="3FC87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423C66"/>
    <w:multiLevelType w:val="hybridMultilevel"/>
    <w:tmpl w:val="B35A1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A72114"/>
    <w:multiLevelType w:val="hybridMultilevel"/>
    <w:tmpl w:val="587A956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2313C15"/>
    <w:multiLevelType w:val="hybridMultilevel"/>
    <w:tmpl w:val="F1F4E5E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84974BE"/>
    <w:multiLevelType w:val="hybridMultilevel"/>
    <w:tmpl w:val="82346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B35545"/>
    <w:multiLevelType w:val="multilevel"/>
    <w:tmpl w:val="29421A26"/>
    <w:styleLink w:val="CurrentList1"/>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 w15:restartNumberingAfterBreak="0">
    <w:nsid w:val="40D91775"/>
    <w:multiLevelType w:val="hybridMultilevel"/>
    <w:tmpl w:val="96A6EE00"/>
    <w:lvl w:ilvl="0" w:tplc="3F60B534">
      <w:start w:val="1"/>
      <w:numFmt w:val="bullet"/>
      <w:pStyle w:val="Normal-square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AC49FA"/>
    <w:multiLevelType w:val="hybridMultilevel"/>
    <w:tmpl w:val="964C9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5F02F2"/>
    <w:multiLevelType w:val="hybridMultilevel"/>
    <w:tmpl w:val="5A167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632854"/>
    <w:multiLevelType w:val="hybridMultilevel"/>
    <w:tmpl w:val="8CE4AEC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6" w15:restartNumberingAfterBreak="0">
    <w:nsid w:val="573720DD"/>
    <w:multiLevelType w:val="hybridMultilevel"/>
    <w:tmpl w:val="F7422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AD184C"/>
    <w:multiLevelType w:val="hybridMultilevel"/>
    <w:tmpl w:val="81E6C9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1123896"/>
    <w:multiLevelType w:val="hybridMultilevel"/>
    <w:tmpl w:val="245AD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1BC3DDC"/>
    <w:multiLevelType w:val="hybridMultilevel"/>
    <w:tmpl w:val="250C82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DF40A97"/>
    <w:multiLevelType w:val="hybridMultilevel"/>
    <w:tmpl w:val="39A86F4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23D5D42"/>
    <w:multiLevelType w:val="hybridMultilevel"/>
    <w:tmpl w:val="E5EEA2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ABB36BC"/>
    <w:multiLevelType w:val="hybridMultilevel"/>
    <w:tmpl w:val="150AA24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2"/>
  </w:num>
  <w:num w:numId="2">
    <w:abstractNumId w:val="14"/>
  </w:num>
  <w:num w:numId="3">
    <w:abstractNumId w:val="4"/>
  </w:num>
  <w:num w:numId="4">
    <w:abstractNumId w:val="5"/>
  </w:num>
  <w:num w:numId="5">
    <w:abstractNumId w:val="17"/>
  </w:num>
  <w:num w:numId="6">
    <w:abstractNumId w:val="0"/>
  </w:num>
  <w:num w:numId="7">
    <w:abstractNumId w:val="22"/>
  </w:num>
  <w:num w:numId="8">
    <w:abstractNumId w:val="7"/>
  </w:num>
  <w:num w:numId="9">
    <w:abstractNumId w:val="6"/>
  </w:num>
  <w:num w:numId="10">
    <w:abstractNumId w:val="18"/>
  </w:num>
  <w:num w:numId="11">
    <w:abstractNumId w:val="9"/>
  </w:num>
  <w:num w:numId="12">
    <w:abstractNumId w:val="15"/>
  </w:num>
  <w:num w:numId="13">
    <w:abstractNumId w:val="16"/>
  </w:num>
  <w:num w:numId="14">
    <w:abstractNumId w:val="2"/>
  </w:num>
  <w:num w:numId="15">
    <w:abstractNumId w:val="13"/>
  </w:num>
  <w:num w:numId="16">
    <w:abstractNumId w:val="1"/>
  </w:num>
  <w:num w:numId="17">
    <w:abstractNumId w:val="10"/>
  </w:num>
  <w:num w:numId="18">
    <w:abstractNumId w:val="19"/>
  </w:num>
  <w:num w:numId="19">
    <w:abstractNumId w:val="21"/>
  </w:num>
  <w:num w:numId="20">
    <w:abstractNumId w:val="3"/>
  </w:num>
  <w:num w:numId="21">
    <w:abstractNumId w:val="8"/>
  </w:num>
  <w:num w:numId="22">
    <w:abstractNumId w:val="20"/>
  </w:num>
  <w:num w:numId="23">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stylePaneFormatFilter w:val="5025" w:allStyles="1"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defaultTabStop w:val="720"/>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1BA6"/>
    <w:rsid w:val="0000749D"/>
    <w:rsid w:val="00030D8B"/>
    <w:rsid w:val="00047864"/>
    <w:rsid w:val="00050A7E"/>
    <w:rsid w:val="00050FC1"/>
    <w:rsid w:val="000559B7"/>
    <w:rsid w:val="000659A3"/>
    <w:rsid w:val="000706B6"/>
    <w:rsid w:val="0007250E"/>
    <w:rsid w:val="000749D6"/>
    <w:rsid w:val="00074DED"/>
    <w:rsid w:val="000919C9"/>
    <w:rsid w:val="000B57B1"/>
    <w:rsid w:val="000B79F2"/>
    <w:rsid w:val="000E2EBF"/>
    <w:rsid w:val="000E6C98"/>
    <w:rsid w:val="000F6057"/>
    <w:rsid w:val="00102A5B"/>
    <w:rsid w:val="00103168"/>
    <w:rsid w:val="00121B8F"/>
    <w:rsid w:val="00142533"/>
    <w:rsid w:val="00154120"/>
    <w:rsid w:val="00155D59"/>
    <w:rsid w:val="00167316"/>
    <w:rsid w:val="00192D6D"/>
    <w:rsid w:val="001B2E46"/>
    <w:rsid w:val="001B5414"/>
    <w:rsid w:val="001C2702"/>
    <w:rsid w:val="001C4C07"/>
    <w:rsid w:val="001E27CB"/>
    <w:rsid w:val="001E3B45"/>
    <w:rsid w:val="001F044A"/>
    <w:rsid w:val="001F25A3"/>
    <w:rsid w:val="001F3BA1"/>
    <w:rsid w:val="001F4377"/>
    <w:rsid w:val="00200E11"/>
    <w:rsid w:val="00202B1E"/>
    <w:rsid w:val="00206732"/>
    <w:rsid w:val="00221319"/>
    <w:rsid w:val="00234160"/>
    <w:rsid w:val="00234B87"/>
    <w:rsid w:val="002550DB"/>
    <w:rsid w:val="002628B8"/>
    <w:rsid w:val="002643CC"/>
    <w:rsid w:val="00272BE4"/>
    <w:rsid w:val="002739F6"/>
    <w:rsid w:val="0028719D"/>
    <w:rsid w:val="00291EDD"/>
    <w:rsid w:val="002A27D9"/>
    <w:rsid w:val="002A6A7A"/>
    <w:rsid w:val="002A6D93"/>
    <w:rsid w:val="002B6EC0"/>
    <w:rsid w:val="002C2B1A"/>
    <w:rsid w:val="002C7873"/>
    <w:rsid w:val="002D3DC0"/>
    <w:rsid w:val="002D7BC7"/>
    <w:rsid w:val="002E523F"/>
    <w:rsid w:val="00300D40"/>
    <w:rsid w:val="003071A8"/>
    <w:rsid w:val="00313496"/>
    <w:rsid w:val="003266C2"/>
    <w:rsid w:val="003319B9"/>
    <w:rsid w:val="00331B88"/>
    <w:rsid w:val="003400F8"/>
    <w:rsid w:val="00352F96"/>
    <w:rsid w:val="00366FEE"/>
    <w:rsid w:val="003875FD"/>
    <w:rsid w:val="00391955"/>
    <w:rsid w:val="003945A9"/>
    <w:rsid w:val="003A1AE8"/>
    <w:rsid w:val="003B2C2A"/>
    <w:rsid w:val="003C3FA8"/>
    <w:rsid w:val="003C6709"/>
    <w:rsid w:val="003D4F70"/>
    <w:rsid w:val="003E320C"/>
    <w:rsid w:val="003E684B"/>
    <w:rsid w:val="003E7606"/>
    <w:rsid w:val="003F2202"/>
    <w:rsid w:val="003F7D2F"/>
    <w:rsid w:val="004060A3"/>
    <w:rsid w:val="00415A3B"/>
    <w:rsid w:val="00421A70"/>
    <w:rsid w:val="00433C79"/>
    <w:rsid w:val="00434AB3"/>
    <w:rsid w:val="00453A94"/>
    <w:rsid w:val="00460252"/>
    <w:rsid w:val="00463E32"/>
    <w:rsid w:val="00473E57"/>
    <w:rsid w:val="004B32BA"/>
    <w:rsid w:val="004D440D"/>
    <w:rsid w:val="00502594"/>
    <w:rsid w:val="0054196D"/>
    <w:rsid w:val="00542A5C"/>
    <w:rsid w:val="00563FA8"/>
    <w:rsid w:val="00567726"/>
    <w:rsid w:val="00567E5F"/>
    <w:rsid w:val="0057478B"/>
    <w:rsid w:val="00582DFF"/>
    <w:rsid w:val="005855B5"/>
    <w:rsid w:val="0059713B"/>
    <w:rsid w:val="005A2F3C"/>
    <w:rsid w:val="005A3F25"/>
    <w:rsid w:val="005C637E"/>
    <w:rsid w:val="005D7C4F"/>
    <w:rsid w:val="005E5D3D"/>
    <w:rsid w:val="005F3AF8"/>
    <w:rsid w:val="005F7C23"/>
    <w:rsid w:val="00610136"/>
    <w:rsid w:val="00621BA2"/>
    <w:rsid w:val="00631C81"/>
    <w:rsid w:val="00635A14"/>
    <w:rsid w:val="00640588"/>
    <w:rsid w:val="00650F14"/>
    <w:rsid w:val="00662052"/>
    <w:rsid w:val="00674D4E"/>
    <w:rsid w:val="006A290D"/>
    <w:rsid w:val="006B1BA6"/>
    <w:rsid w:val="006B7433"/>
    <w:rsid w:val="006B7B9D"/>
    <w:rsid w:val="006C0BCA"/>
    <w:rsid w:val="006E0D7E"/>
    <w:rsid w:val="006E16B6"/>
    <w:rsid w:val="006E4D3F"/>
    <w:rsid w:val="006F4933"/>
    <w:rsid w:val="00707340"/>
    <w:rsid w:val="007157B3"/>
    <w:rsid w:val="007171D8"/>
    <w:rsid w:val="00730844"/>
    <w:rsid w:val="00752024"/>
    <w:rsid w:val="00776C8F"/>
    <w:rsid w:val="0077755F"/>
    <w:rsid w:val="0078163F"/>
    <w:rsid w:val="00782442"/>
    <w:rsid w:val="007939DF"/>
    <w:rsid w:val="007B3F49"/>
    <w:rsid w:val="007E3DB1"/>
    <w:rsid w:val="007E4DCE"/>
    <w:rsid w:val="007E55D2"/>
    <w:rsid w:val="007F1BDC"/>
    <w:rsid w:val="008166C8"/>
    <w:rsid w:val="00822F25"/>
    <w:rsid w:val="008245AA"/>
    <w:rsid w:val="00827738"/>
    <w:rsid w:val="00845B5A"/>
    <w:rsid w:val="008470AF"/>
    <w:rsid w:val="0085197B"/>
    <w:rsid w:val="00854DE4"/>
    <w:rsid w:val="008608CD"/>
    <w:rsid w:val="008802C3"/>
    <w:rsid w:val="008861E5"/>
    <w:rsid w:val="008A3021"/>
    <w:rsid w:val="008B042C"/>
    <w:rsid w:val="008B3A98"/>
    <w:rsid w:val="008C5BFA"/>
    <w:rsid w:val="008C699C"/>
    <w:rsid w:val="008D3259"/>
    <w:rsid w:val="008E18DE"/>
    <w:rsid w:val="00915252"/>
    <w:rsid w:val="00915E52"/>
    <w:rsid w:val="00917B8A"/>
    <w:rsid w:val="00922F07"/>
    <w:rsid w:val="0093719C"/>
    <w:rsid w:val="009375F7"/>
    <w:rsid w:val="0094704F"/>
    <w:rsid w:val="009519F5"/>
    <w:rsid w:val="00974771"/>
    <w:rsid w:val="00985C55"/>
    <w:rsid w:val="0098608D"/>
    <w:rsid w:val="00986D42"/>
    <w:rsid w:val="009901F7"/>
    <w:rsid w:val="0099128C"/>
    <w:rsid w:val="00993043"/>
    <w:rsid w:val="0099646C"/>
    <w:rsid w:val="00997314"/>
    <w:rsid w:val="009C31F8"/>
    <w:rsid w:val="009D53B4"/>
    <w:rsid w:val="00A079DA"/>
    <w:rsid w:val="00A1004F"/>
    <w:rsid w:val="00A263F9"/>
    <w:rsid w:val="00A34E02"/>
    <w:rsid w:val="00A417F0"/>
    <w:rsid w:val="00A4222C"/>
    <w:rsid w:val="00A45C11"/>
    <w:rsid w:val="00A61E0F"/>
    <w:rsid w:val="00A63CE4"/>
    <w:rsid w:val="00A64940"/>
    <w:rsid w:val="00A65578"/>
    <w:rsid w:val="00A70AB6"/>
    <w:rsid w:val="00A72464"/>
    <w:rsid w:val="00A7731F"/>
    <w:rsid w:val="00A91614"/>
    <w:rsid w:val="00AC34C6"/>
    <w:rsid w:val="00AD73AE"/>
    <w:rsid w:val="00AE5C2B"/>
    <w:rsid w:val="00AE6644"/>
    <w:rsid w:val="00AF1B74"/>
    <w:rsid w:val="00AF1E92"/>
    <w:rsid w:val="00AF5934"/>
    <w:rsid w:val="00B11DD7"/>
    <w:rsid w:val="00B14E00"/>
    <w:rsid w:val="00B45F44"/>
    <w:rsid w:val="00B50D92"/>
    <w:rsid w:val="00B558BF"/>
    <w:rsid w:val="00B646B7"/>
    <w:rsid w:val="00B72F18"/>
    <w:rsid w:val="00B758F3"/>
    <w:rsid w:val="00B85091"/>
    <w:rsid w:val="00BA3A77"/>
    <w:rsid w:val="00BA7911"/>
    <w:rsid w:val="00BB4646"/>
    <w:rsid w:val="00BC1947"/>
    <w:rsid w:val="00BC527F"/>
    <w:rsid w:val="00BD7626"/>
    <w:rsid w:val="00BE1468"/>
    <w:rsid w:val="00C01EA9"/>
    <w:rsid w:val="00C04AF4"/>
    <w:rsid w:val="00C215B2"/>
    <w:rsid w:val="00C46489"/>
    <w:rsid w:val="00C521C6"/>
    <w:rsid w:val="00C630F2"/>
    <w:rsid w:val="00C72279"/>
    <w:rsid w:val="00C768FD"/>
    <w:rsid w:val="00C76A34"/>
    <w:rsid w:val="00C80DDA"/>
    <w:rsid w:val="00C8142A"/>
    <w:rsid w:val="00C85253"/>
    <w:rsid w:val="00C92786"/>
    <w:rsid w:val="00C96686"/>
    <w:rsid w:val="00CC088A"/>
    <w:rsid w:val="00CC38B9"/>
    <w:rsid w:val="00CC762E"/>
    <w:rsid w:val="00CE0D66"/>
    <w:rsid w:val="00CE1A2B"/>
    <w:rsid w:val="00D04029"/>
    <w:rsid w:val="00D11AD7"/>
    <w:rsid w:val="00D233E8"/>
    <w:rsid w:val="00D26681"/>
    <w:rsid w:val="00D26819"/>
    <w:rsid w:val="00D501DC"/>
    <w:rsid w:val="00D52B33"/>
    <w:rsid w:val="00D80580"/>
    <w:rsid w:val="00D8755A"/>
    <w:rsid w:val="00D958DB"/>
    <w:rsid w:val="00D9740D"/>
    <w:rsid w:val="00DD0774"/>
    <w:rsid w:val="00DD4DAA"/>
    <w:rsid w:val="00E005BB"/>
    <w:rsid w:val="00E01393"/>
    <w:rsid w:val="00E07C08"/>
    <w:rsid w:val="00E40CF5"/>
    <w:rsid w:val="00E47332"/>
    <w:rsid w:val="00E62F19"/>
    <w:rsid w:val="00E65B91"/>
    <w:rsid w:val="00E73FCD"/>
    <w:rsid w:val="00E80DA6"/>
    <w:rsid w:val="00E814CD"/>
    <w:rsid w:val="00EB6923"/>
    <w:rsid w:val="00EC34AD"/>
    <w:rsid w:val="00EE44F5"/>
    <w:rsid w:val="00EF6DB7"/>
    <w:rsid w:val="00EF710F"/>
    <w:rsid w:val="00F0083F"/>
    <w:rsid w:val="00F174CE"/>
    <w:rsid w:val="00F34716"/>
    <w:rsid w:val="00F373AF"/>
    <w:rsid w:val="00F37B2A"/>
    <w:rsid w:val="00F43ED7"/>
    <w:rsid w:val="00F47BB5"/>
    <w:rsid w:val="00F56D02"/>
    <w:rsid w:val="00F63161"/>
    <w:rsid w:val="00F63F5F"/>
    <w:rsid w:val="00F64C99"/>
    <w:rsid w:val="00F76291"/>
    <w:rsid w:val="00F76C6D"/>
    <w:rsid w:val="00F84C0A"/>
    <w:rsid w:val="00F92607"/>
    <w:rsid w:val="00FA34D5"/>
    <w:rsid w:val="00FA5568"/>
    <w:rsid w:val="00FB3560"/>
    <w:rsid w:val="00FB5F20"/>
    <w:rsid w:val="00FD102B"/>
    <w:rsid w:val="00FD2177"/>
    <w:rsid w:val="00FE038A"/>
    <w:rsid w:val="00FE1216"/>
    <w:rsid w:val="00FE562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AB4A87"/>
  <w15:chartTrackingRefBased/>
  <w15:docId w15:val="{C0A2305F-9885-D946-B3BC-2EE72B9C2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63F9"/>
    <w:rPr>
      <w:rFonts w:ascii="Arial" w:hAnsi="Arial"/>
      <w:sz w:val="22"/>
    </w:rPr>
  </w:style>
  <w:style w:type="paragraph" w:styleId="Heading1">
    <w:name w:val="heading 1"/>
    <w:basedOn w:val="Normal"/>
    <w:next w:val="Normal"/>
    <w:link w:val="Heading1Char"/>
    <w:uiPriority w:val="9"/>
    <w:qFormat/>
    <w:rsid w:val="000B57B1"/>
    <w:pPr>
      <w:keepNext/>
      <w:keepLines/>
      <w:snapToGrid w:val="0"/>
      <w:spacing w:after="120"/>
      <w:outlineLvl w:val="0"/>
    </w:pPr>
    <w:rPr>
      <w:rFonts w:eastAsiaTheme="majorEastAsia" w:cstheme="majorBidi"/>
      <w:b/>
      <w:caps/>
    </w:rPr>
  </w:style>
  <w:style w:type="paragraph" w:styleId="Heading2">
    <w:name w:val="heading 2"/>
    <w:basedOn w:val="Normal"/>
    <w:next w:val="Normal"/>
    <w:link w:val="Heading2Char"/>
    <w:uiPriority w:val="9"/>
    <w:unhideWhenUsed/>
    <w:qFormat/>
    <w:rsid w:val="000B57B1"/>
    <w:pPr>
      <w:keepNext/>
      <w:keepLines/>
      <w:snapToGrid w:val="0"/>
      <w:spacing w:after="120"/>
      <w:outlineLvl w:val="1"/>
    </w:pPr>
    <w:rPr>
      <w:rFonts w:eastAsiaTheme="majorEastAsia" w:cstheme="majorBidi"/>
      <w:b/>
      <w:szCs w:val="22"/>
    </w:rPr>
  </w:style>
  <w:style w:type="paragraph" w:styleId="Heading3">
    <w:name w:val="heading 3"/>
    <w:basedOn w:val="Normal"/>
    <w:next w:val="Normal"/>
    <w:link w:val="Heading3Char"/>
    <w:uiPriority w:val="9"/>
    <w:unhideWhenUsed/>
    <w:qFormat/>
    <w:rsid w:val="00E73FCD"/>
    <w:pPr>
      <w:keepNext/>
      <w:keepLines/>
      <w:pBdr>
        <w:top w:val="single" w:sz="4" w:space="1" w:color="00B0F0"/>
        <w:left w:val="single" w:sz="4" w:space="4" w:color="00B0F0"/>
        <w:bottom w:val="single" w:sz="4" w:space="1" w:color="00B0F0"/>
        <w:right w:val="single" w:sz="4" w:space="4" w:color="00B0F0"/>
      </w:pBdr>
      <w:spacing w:before="120" w:after="180"/>
      <w:ind w:right="3240"/>
      <w:outlineLvl w:val="2"/>
    </w:pPr>
    <w:rPr>
      <w:rFonts w:ascii="Avenir Next Medium" w:eastAsiaTheme="majorEastAsia" w:hAnsi="Avenir Next Medium" w:cstheme="majorBidi"/>
      <w:caps/>
      <w:sz w:val="24"/>
    </w:rPr>
  </w:style>
  <w:style w:type="paragraph" w:styleId="Heading4">
    <w:name w:val="heading 4"/>
    <w:basedOn w:val="Heading3"/>
    <w:next w:val="Normal"/>
    <w:link w:val="Heading4Char"/>
    <w:uiPriority w:val="9"/>
    <w:unhideWhenUsed/>
    <w:qFormat/>
    <w:rsid w:val="002550DB"/>
    <w:pPr>
      <w:pBdr>
        <w:top w:val="none" w:sz="0" w:space="0" w:color="auto"/>
        <w:left w:val="none" w:sz="0" w:space="0" w:color="auto"/>
        <w:bottom w:val="none" w:sz="0" w:space="0" w:color="auto"/>
        <w:right w:val="none" w:sz="0" w:space="0" w:color="auto"/>
      </w:pBdr>
      <w:spacing w:before="40" w:after="0"/>
      <w:ind w:right="0"/>
      <w:outlineLvl w:val="3"/>
    </w:pPr>
    <w:rPr>
      <w:rFonts w:ascii="Avenir Next" w:hAnsi="Avenir Next"/>
      <w:iCs/>
    </w:rPr>
  </w:style>
  <w:style w:type="paragraph" w:styleId="Heading5">
    <w:name w:val="heading 5"/>
    <w:basedOn w:val="Normal"/>
    <w:next w:val="Normal"/>
    <w:link w:val="Heading5Char"/>
    <w:uiPriority w:val="9"/>
    <w:semiHidden/>
    <w:unhideWhenUsed/>
    <w:qFormat/>
    <w:rsid w:val="00313496"/>
    <w:pPr>
      <w:keepNext/>
      <w:keepLines/>
      <w:spacing w:before="40"/>
      <w:outlineLvl w:val="4"/>
    </w:pPr>
    <w:rPr>
      <w:rFonts w:asciiTheme="majorHAnsi" w:eastAsiaTheme="majorEastAsia" w:hAnsiTheme="majorHAnsi" w:cstheme="majorBidi"/>
      <w:color w:val="2F5496" w:themeColor="accent1" w:themeShade="BF"/>
    </w:rPr>
  </w:style>
  <w:style w:type="paragraph" w:styleId="Heading9">
    <w:name w:val="heading 9"/>
    <w:basedOn w:val="Normal"/>
    <w:next w:val="Normal"/>
    <w:link w:val="Heading9Char"/>
    <w:uiPriority w:val="9"/>
    <w:semiHidden/>
    <w:unhideWhenUsed/>
    <w:qFormat/>
    <w:rsid w:val="00313496"/>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57B1"/>
    <w:rPr>
      <w:rFonts w:ascii="Arial" w:eastAsiaTheme="majorEastAsia" w:hAnsi="Arial" w:cstheme="majorBidi"/>
      <w:b/>
      <w:caps/>
      <w:sz w:val="22"/>
    </w:rPr>
  </w:style>
  <w:style w:type="character" w:customStyle="1" w:styleId="Heading2Char">
    <w:name w:val="Heading 2 Char"/>
    <w:basedOn w:val="DefaultParagraphFont"/>
    <w:link w:val="Heading2"/>
    <w:uiPriority w:val="9"/>
    <w:rsid w:val="000B57B1"/>
    <w:rPr>
      <w:rFonts w:ascii="Arial" w:eastAsiaTheme="majorEastAsia" w:hAnsi="Arial" w:cstheme="majorBidi"/>
      <w:b/>
      <w:sz w:val="22"/>
      <w:szCs w:val="22"/>
    </w:rPr>
  </w:style>
  <w:style w:type="character" w:customStyle="1" w:styleId="Heading3Char">
    <w:name w:val="Heading 3 Char"/>
    <w:basedOn w:val="DefaultParagraphFont"/>
    <w:link w:val="Heading3"/>
    <w:uiPriority w:val="9"/>
    <w:rsid w:val="00E73FCD"/>
    <w:rPr>
      <w:rFonts w:ascii="Avenir Next Medium" w:eastAsiaTheme="majorEastAsia" w:hAnsi="Avenir Next Medium" w:cstheme="majorBidi"/>
      <w:caps/>
    </w:rPr>
  </w:style>
  <w:style w:type="character" w:customStyle="1" w:styleId="Heading4Char">
    <w:name w:val="Heading 4 Char"/>
    <w:basedOn w:val="DefaultParagraphFont"/>
    <w:link w:val="Heading4"/>
    <w:uiPriority w:val="9"/>
    <w:rsid w:val="002550DB"/>
    <w:rPr>
      <w:rFonts w:ascii="Avenir Next" w:eastAsiaTheme="majorEastAsia" w:hAnsi="Avenir Next" w:cstheme="majorBidi"/>
      <w:iCs/>
      <w:caps/>
    </w:rPr>
  </w:style>
  <w:style w:type="character" w:customStyle="1" w:styleId="Heading5Char">
    <w:name w:val="Heading 5 Char"/>
    <w:basedOn w:val="DefaultParagraphFont"/>
    <w:link w:val="Heading5"/>
    <w:uiPriority w:val="9"/>
    <w:semiHidden/>
    <w:rsid w:val="00313496"/>
    <w:rPr>
      <w:rFonts w:asciiTheme="majorHAnsi" w:eastAsiaTheme="majorEastAsia" w:hAnsiTheme="majorHAnsi" w:cstheme="majorBidi"/>
      <w:color w:val="2F5496" w:themeColor="accent1" w:themeShade="BF"/>
      <w:sz w:val="22"/>
    </w:rPr>
  </w:style>
  <w:style w:type="character" w:customStyle="1" w:styleId="Heading9Char">
    <w:name w:val="Heading 9 Char"/>
    <w:basedOn w:val="DefaultParagraphFont"/>
    <w:link w:val="Heading9"/>
    <w:uiPriority w:val="9"/>
    <w:semiHidden/>
    <w:rsid w:val="00313496"/>
    <w:rPr>
      <w:rFonts w:asciiTheme="majorHAnsi" w:eastAsiaTheme="majorEastAsia" w:hAnsiTheme="majorHAnsi" w:cstheme="majorBidi"/>
      <w:i/>
      <w:iCs/>
      <w:color w:val="272727" w:themeColor="text1" w:themeTint="D8"/>
      <w:sz w:val="21"/>
      <w:szCs w:val="21"/>
    </w:rPr>
  </w:style>
  <w:style w:type="paragraph" w:styleId="Header">
    <w:name w:val="header"/>
    <w:basedOn w:val="Normal"/>
    <w:link w:val="HeaderChar"/>
    <w:uiPriority w:val="99"/>
    <w:unhideWhenUsed/>
    <w:rsid w:val="006B1BA6"/>
    <w:pPr>
      <w:tabs>
        <w:tab w:val="center" w:pos="4680"/>
        <w:tab w:val="right" w:pos="9360"/>
      </w:tabs>
    </w:pPr>
  </w:style>
  <w:style w:type="character" w:customStyle="1" w:styleId="HeaderChar">
    <w:name w:val="Header Char"/>
    <w:basedOn w:val="DefaultParagraphFont"/>
    <w:link w:val="Header"/>
    <w:uiPriority w:val="99"/>
    <w:rsid w:val="006B1BA6"/>
  </w:style>
  <w:style w:type="paragraph" w:styleId="Footer">
    <w:name w:val="footer"/>
    <w:basedOn w:val="Normal"/>
    <w:link w:val="FooterChar"/>
    <w:uiPriority w:val="99"/>
    <w:unhideWhenUsed/>
    <w:rsid w:val="006B1BA6"/>
    <w:pPr>
      <w:tabs>
        <w:tab w:val="center" w:pos="4680"/>
        <w:tab w:val="right" w:pos="9360"/>
      </w:tabs>
    </w:pPr>
  </w:style>
  <w:style w:type="character" w:customStyle="1" w:styleId="FooterChar">
    <w:name w:val="Footer Char"/>
    <w:basedOn w:val="DefaultParagraphFont"/>
    <w:link w:val="Footer"/>
    <w:uiPriority w:val="99"/>
    <w:rsid w:val="006B1BA6"/>
  </w:style>
  <w:style w:type="table" w:styleId="TableGrid">
    <w:name w:val="Table Grid"/>
    <w:basedOn w:val="TableNormal"/>
    <w:uiPriority w:val="59"/>
    <w:rsid w:val="00D040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D04029"/>
  </w:style>
  <w:style w:type="character" w:customStyle="1" w:styleId="BodyTextChar">
    <w:name w:val="Body Text Char"/>
    <w:basedOn w:val="DefaultParagraphFont"/>
    <w:link w:val="BodyText"/>
    <w:uiPriority w:val="99"/>
    <w:semiHidden/>
    <w:rsid w:val="00D04029"/>
    <w:rPr>
      <w:rFonts w:ascii="Avenir Next" w:hAnsi="Avenir Next"/>
      <w:sz w:val="22"/>
    </w:rPr>
  </w:style>
  <w:style w:type="character" w:styleId="Hyperlink">
    <w:name w:val="Hyperlink"/>
    <w:basedOn w:val="DefaultParagraphFont"/>
    <w:uiPriority w:val="99"/>
    <w:unhideWhenUsed/>
    <w:rsid w:val="008166C8"/>
    <w:rPr>
      <w:color w:val="0000FF"/>
      <w:u w:val="single"/>
    </w:rPr>
  </w:style>
  <w:style w:type="paragraph" w:styleId="NormalWeb">
    <w:name w:val="Normal (Web)"/>
    <w:basedOn w:val="Normal"/>
    <w:uiPriority w:val="99"/>
    <w:unhideWhenUsed/>
    <w:rsid w:val="008166C8"/>
    <w:pPr>
      <w:spacing w:before="100" w:beforeAutospacing="1" w:after="100" w:afterAutospacing="1"/>
    </w:pPr>
    <w:rPr>
      <w:rFonts w:ascii="Times New Roman" w:hAnsi="Times New Roman" w:cs="Times New Roman"/>
      <w:sz w:val="20"/>
      <w:szCs w:val="20"/>
      <w:lang w:eastAsia="en-US"/>
    </w:rPr>
  </w:style>
  <w:style w:type="character" w:styleId="UnresolvedMention">
    <w:name w:val="Unresolved Mention"/>
    <w:basedOn w:val="DefaultParagraphFont"/>
    <w:uiPriority w:val="99"/>
    <w:semiHidden/>
    <w:unhideWhenUsed/>
    <w:rsid w:val="008166C8"/>
    <w:rPr>
      <w:color w:val="605E5C"/>
      <w:shd w:val="clear" w:color="auto" w:fill="E1DFDD"/>
    </w:rPr>
  </w:style>
  <w:style w:type="character" w:styleId="FollowedHyperlink">
    <w:name w:val="FollowedHyperlink"/>
    <w:basedOn w:val="DefaultParagraphFont"/>
    <w:uiPriority w:val="99"/>
    <w:semiHidden/>
    <w:unhideWhenUsed/>
    <w:rsid w:val="0077755F"/>
    <w:rPr>
      <w:color w:val="954F72" w:themeColor="followedHyperlink"/>
      <w:u w:val="single"/>
    </w:rPr>
  </w:style>
  <w:style w:type="paragraph" w:customStyle="1" w:styleId="Normal-narrow">
    <w:name w:val="Normal-narrow"/>
    <w:basedOn w:val="Normal"/>
    <w:next w:val="Normal"/>
    <w:qFormat/>
    <w:rsid w:val="0077755F"/>
    <w:pPr>
      <w:ind w:right="3024"/>
    </w:pPr>
  </w:style>
  <w:style w:type="paragraph" w:styleId="FootnoteText">
    <w:name w:val="footnote text"/>
    <w:basedOn w:val="Normal"/>
    <w:link w:val="FootnoteTextChar"/>
    <w:uiPriority w:val="99"/>
    <w:unhideWhenUsed/>
    <w:rsid w:val="00A1004F"/>
    <w:rPr>
      <w:rFonts w:ascii="Calibri" w:eastAsiaTheme="minorHAnsi" w:hAnsi="Calibri"/>
      <w:sz w:val="24"/>
      <w:lang w:eastAsia="ja-JP"/>
    </w:rPr>
  </w:style>
  <w:style w:type="character" w:customStyle="1" w:styleId="FootnoteTextChar">
    <w:name w:val="Footnote Text Char"/>
    <w:basedOn w:val="DefaultParagraphFont"/>
    <w:link w:val="FootnoteText"/>
    <w:uiPriority w:val="99"/>
    <w:rsid w:val="00A1004F"/>
    <w:rPr>
      <w:rFonts w:ascii="Calibri" w:eastAsiaTheme="minorHAnsi" w:hAnsi="Calibri"/>
      <w:lang w:eastAsia="ja-JP"/>
    </w:rPr>
  </w:style>
  <w:style w:type="character" w:styleId="FootnoteReference">
    <w:name w:val="footnote reference"/>
    <w:basedOn w:val="DefaultParagraphFont"/>
    <w:uiPriority w:val="99"/>
    <w:unhideWhenUsed/>
    <w:rsid w:val="00A1004F"/>
    <w:rPr>
      <w:vertAlign w:val="superscript"/>
    </w:rPr>
  </w:style>
  <w:style w:type="paragraph" w:customStyle="1" w:styleId="Heading-chapter">
    <w:name w:val="Heading - chapter"/>
    <w:basedOn w:val="Heading1"/>
    <w:link w:val="Heading-chapterChar"/>
    <w:qFormat/>
    <w:rsid w:val="00A91614"/>
    <w:pPr>
      <w:pBdr>
        <w:top w:val="single" w:sz="4" w:space="1" w:color="00B0F0"/>
        <w:left w:val="single" w:sz="4" w:space="4" w:color="00B0F0"/>
        <w:bottom w:val="single" w:sz="4" w:space="1" w:color="00B0F0"/>
        <w:right w:val="single" w:sz="4" w:space="4" w:color="00B0F0"/>
      </w:pBdr>
    </w:pPr>
    <w:rPr>
      <w:b w:val="0"/>
      <w:caps w:val="0"/>
      <w:sz w:val="28"/>
    </w:rPr>
  </w:style>
  <w:style w:type="character" w:customStyle="1" w:styleId="Heading-chapterChar">
    <w:name w:val="Heading - chapter Char"/>
    <w:basedOn w:val="Heading1Char"/>
    <w:link w:val="Heading-chapter"/>
    <w:rsid w:val="00A91614"/>
    <w:rPr>
      <w:rFonts w:ascii="Avenir Next" w:eastAsiaTheme="majorEastAsia" w:hAnsi="Avenir Next" w:cstheme="majorBidi"/>
      <w:b w:val="0"/>
      <w:caps w:val="0"/>
      <w:sz w:val="28"/>
      <w:szCs w:val="32"/>
    </w:rPr>
  </w:style>
  <w:style w:type="paragraph" w:customStyle="1" w:styleId="Normal-highlight">
    <w:name w:val="Normal - highlight"/>
    <w:basedOn w:val="Normal"/>
    <w:qFormat/>
    <w:rsid w:val="00A91614"/>
    <w:pPr>
      <w:shd w:val="clear" w:color="auto" w:fill="FFF2CC" w:themeFill="accent4" w:themeFillTint="33"/>
      <w:spacing w:before="120"/>
    </w:pPr>
  </w:style>
  <w:style w:type="paragraph" w:styleId="ListParagraph">
    <w:name w:val="List Paragraph"/>
    <w:basedOn w:val="Normal"/>
    <w:uiPriority w:val="34"/>
    <w:qFormat/>
    <w:rsid w:val="00B85091"/>
    <w:pPr>
      <w:ind w:left="720"/>
      <w:contextualSpacing/>
    </w:pPr>
    <w:rPr>
      <w:rFonts w:eastAsiaTheme="minorHAnsi"/>
      <w:szCs w:val="22"/>
      <w:lang w:eastAsia="ja-JP"/>
    </w:rPr>
  </w:style>
  <w:style w:type="table" w:styleId="LightList">
    <w:name w:val="Light List"/>
    <w:basedOn w:val="TableNormal"/>
    <w:uiPriority w:val="61"/>
    <w:rsid w:val="003945A9"/>
    <w:rPr>
      <w:rFonts w:ascii="Calibri" w:hAnsi="Calibri"/>
      <w:lang w:eastAsia="ja-JP"/>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Normal-squarebullet">
    <w:name w:val="Normal-squarebullet"/>
    <w:basedOn w:val="ListParagraph"/>
    <w:qFormat/>
    <w:rsid w:val="002D3DC0"/>
    <w:pPr>
      <w:numPr>
        <w:numId w:val="1"/>
      </w:numPr>
    </w:pPr>
  </w:style>
  <w:style w:type="paragraph" w:customStyle="1" w:styleId="Heading3specialuse">
    <w:name w:val="Heading 3 special use"/>
    <w:basedOn w:val="Heading3"/>
    <w:link w:val="Heading3specialuseChar"/>
    <w:qFormat/>
    <w:rsid w:val="00EC34AD"/>
    <w:pPr>
      <w:pBdr>
        <w:top w:val="none" w:sz="0" w:space="0" w:color="auto"/>
        <w:left w:val="none" w:sz="0" w:space="0" w:color="auto"/>
        <w:bottom w:val="none" w:sz="0" w:space="0" w:color="auto"/>
        <w:right w:val="none" w:sz="0" w:space="0" w:color="auto"/>
      </w:pBdr>
      <w:spacing w:after="80"/>
      <w:ind w:right="0"/>
    </w:pPr>
    <w:rPr>
      <w:b/>
      <w:sz w:val="20"/>
    </w:rPr>
  </w:style>
  <w:style w:type="character" w:customStyle="1" w:styleId="Heading3specialuseChar">
    <w:name w:val="Heading 3 special use Char"/>
    <w:basedOn w:val="Heading3Char"/>
    <w:link w:val="Heading3specialuse"/>
    <w:rsid w:val="00EC34AD"/>
    <w:rPr>
      <w:rFonts w:ascii="Avenir Next Medium" w:eastAsiaTheme="majorEastAsia" w:hAnsi="Avenir Next Medium" w:cstheme="majorBidi"/>
      <w:b/>
      <w:caps/>
      <w:sz w:val="20"/>
    </w:rPr>
  </w:style>
  <w:style w:type="paragraph" w:styleId="TOC2">
    <w:name w:val="toc 2"/>
    <w:basedOn w:val="Normal"/>
    <w:next w:val="Normal"/>
    <w:autoRedefine/>
    <w:uiPriority w:val="39"/>
    <w:unhideWhenUsed/>
    <w:rsid w:val="008608CD"/>
    <w:pPr>
      <w:spacing w:after="100"/>
      <w:ind w:left="220"/>
    </w:pPr>
  </w:style>
  <w:style w:type="paragraph" w:customStyle="1" w:styleId="Normal-tightfit">
    <w:name w:val="Normal - tight fit"/>
    <w:basedOn w:val="Normal"/>
    <w:qFormat/>
    <w:rsid w:val="006F4933"/>
    <w:pPr>
      <w:spacing w:after="80"/>
    </w:pPr>
    <w:rPr>
      <w:sz w:val="20"/>
    </w:rPr>
  </w:style>
  <w:style w:type="paragraph" w:styleId="TOC1">
    <w:name w:val="toc 1"/>
    <w:basedOn w:val="Normal"/>
    <w:next w:val="Normal"/>
    <w:autoRedefine/>
    <w:uiPriority w:val="39"/>
    <w:unhideWhenUsed/>
    <w:rsid w:val="00CE0D66"/>
    <w:pPr>
      <w:tabs>
        <w:tab w:val="right" w:leader="dot" w:pos="5030"/>
      </w:tabs>
      <w:spacing w:after="60"/>
    </w:pPr>
  </w:style>
  <w:style w:type="paragraph" w:styleId="TOC3">
    <w:name w:val="toc 3"/>
    <w:basedOn w:val="Normal"/>
    <w:next w:val="Normal"/>
    <w:autoRedefine/>
    <w:uiPriority w:val="39"/>
    <w:unhideWhenUsed/>
    <w:rsid w:val="008608CD"/>
    <w:pPr>
      <w:spacing w:after="100"/>
      <w:ind w:left="440"/>
    </w:pPr>
  </w:style>
  <w:style w:type="paragraph" w:customStyle="1" w:styleId="Heading-Tool">
    <w:name w:val="Heading-Tool"/>
    <w:basedOn w:val="Heading1"/>
    <w:link w:val="Heading-ToolChar"/>
    <w:qFormat/>
    <w:rsid w:val="00F84C0A"/>
  </w:style>
  <w:style w:type="character" w:customStyle="1" w:styleId="Heading-ToolChar">
    <w:name w:val="Heading-Tool Char"/>
    <w:basedOn w:val="Heading1Char"/>
    <w:link w:val="Heading-Tool"/>
    <w:rsid w:val="00F84C0A"/>
    <w:rPr>
      <w:rFonts w:ascii="Avenir Next" w:eastAsiaTheme="majorEastAsia" w:hAnsi="Avenir Next" w:cstheme="majorBidi"/>
      <w:b/>
      <w:caps/>
      <w:sz w:val="32"/>
      <w:szCs w:val="32"/>
    </w:rPr>
  </w:style>
  <w:style w:type="paragraph" w:customStyle="1" w:styleId="HeadingnotTOC">
    <w:name w:val="Heading (not TOC)"/>
    <w:basedOn w:val="Normal"/>
    <w:qFormat/>
    <w:rsid w:val="000B57B1"/>
    <w:pPr>
      <w:keepNext/>
      <w:snapToGrid w:val="0"/>
      <w:spacing w:after="120"/>
    </w:pPr>
  </w:style>
  <w:style w:type="paragraph" w:customStyle="1" w:styleId="Summarysubheads">
    <w:name w:val="Summary subheads"/>
    <w:basedOn w:val="Heading2"/>
    <w:qFormat/>
    <w:rsid w:val="00D26819"/>
    <w:rPr>
      <w:caps/>
      <w:color w:val="00B0F0"/>
    </w:rPr>
  </w:style>
  <w:style w:type="paragraph" w:styleId="TOC9">
    <w:name w:val="toc 9"/>
    <w:basedOn w:val="Normal"/>
    <w:next w:val="Normal"/>
    <w:autoRedefine/>
    <w:uiPriority w:val="39"/>
    <w:unhideWhenUsed/>
    <w:rsid w:val="00AF1E92"/>
    <w:pPr>
      <w:spacing w:after="100"/>
      <w:ind w:left="1760"/>
    </w:pPr>
  </w:style>
  <w:style w:type="character" w:styleId="Emphasis">
    <w:name w:val="Emphasis"/>
    <w:basedOn w:val="DefaultParagraphFont"/>
    <w:uiPriority w:val="20"/>
    <w:qFormat/>
    <w:rsid w:val="00F92607"/>
    <w:rPr>
      <w:i/>
      <w:iCs/>
    </w:rPr>
  </w:style>
  <w:style w:type="character" w:customStyle="1" w:styleId="apple-converted-space">
    <w:name w:val="apple-converted-space"/>
    <w:basedOn w:val="DefaultParagraphFont"/>
    <w:rsid w:val="00F92607"/>
  </w:style>
  <w:style w:type="paragraph" w:styleId="BalloonText">
    <w:name w:val="Balloon Text"/>
    <w:basedOn w:val="Normal"/>
    <w:link w:val="BalloonTextChar"/>
    <w:uiPriority w:val="99"/>
    <w:semiHidden/>
    <w:unhideWhenUsed/>
    <w:rsid w:val="00985C5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85C55"/>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6E16B6"/>
    <w:rPr>
      <w:sz w:val="16"/>
      <w:szCs w:val="16"/>
    </w:rPr>
  </w:style>
  <w:style w:type="paragraph" w:styleId="CommentText">
    <w:name w:val="annotation text"/>
    <w:basedOn w:val="Normal"/>
    <w:link w:val="CommentTextChar"/>
    <w:uiPriority w:val="99"/>
    <w:unhideWhenUsed/>
    <w:rsid w:val="006E16B6"/>
    <w:pPr>
      <w:spacing w:after="160"/>
    </w:pPr>
    <w:rPr>
      <w:rFonts w:asciiTheme="minorHAnsi" w:eastAsiaTheme="minorHAnsi" w:hAnsiTheme="minorHAnsi"/>
      <w:sz w:val="20"/>
      <w:szCs w:val="20"/>
      <w:lang w:eastAsia="en-US"/>
    </w:rPr>
  </w:style>
  <w:style w:type="character" w:customStyle="1" w:styleId="CommentTextChar">
    <w:name w:val="Comment Text Char"/>
    <w:basedOn w:val="DefaultParagraphFont"/>
    <w:link w:val="CommentText"/>
    <w:uiPriority w:val="99"/>
    <w:rsid w:val="006E16B6"/>
    <w:rPr>
      <w:rFonts w:eastAsiaTheme="minorHAnsi"/>
      <w:sz w:val="20"/>
      <w:szCs w:val="20"/>
      <w:lang w:eastAsia="en-US"/>
    </w:rPr>
  </w:style>
  <w:style w:type="paragraph" w:styleId="CommentSubject">
    <w:name w:val="annotation subject"/>
    <w:basedOn w:val="CommentText"/>
    <w:next w:val="CommentText"/>
    <w:link w:val="CommentSubjectChar"/>
    <w:uiPriority w:val="99"/>
    <w:semiHidden/>
    <w:unhideWhenUsed/>
    <w:rsid w:val="00F47BB5"/>
    <w:pPr>
      <w:spacing w:after="120"/>
    </w:pPr>
    <w:rPr>
      <w:rFonts w:ascii="Avenir Next" w:eastAsiaTheme="minorEastAsia" w:hAnsi="Avenir Next"/>
      <w:b/>
      <w:bCs/>
      <w:lang w:eastAsia="zh-CN"/>
    </w:rPr>
  </w:style>
  <w:style w:type="character" w:customStyle="1" w:styleId="CommentSubjectChar">
    <w:name w:val="Comment Subject Char"/>
    <w:basedOn w:val="CommentTextChar"/>
    <w:link w:val="CommentSubject"/>
    <w:uiPriority w:val="99"/>
    <w:semiHidden/>
    <w:rsid w:val="00F47BB5"/>
    <w:rPr>
      <w:rFonts w:ascii="Avenir Next" w:eastAsiaTheme="minorHAnsi" w:hAnsi="Avenir Next"/>
      <w:b/>
      <w:bCs/>
      <w:sz w:val="20"/>
      <w:szCs w:val="20"/>
      <w:lang w:eastAsia="en-US"/>
    </w:rPr>
  </w:style>
  <w:style w:type="paragraph" w:styleId="Revision">
    <w:name w:val="Revision"/>
    <w:hidden/>
    <w:uiPriority w:val="99"/>
    <w:semiHidden/>
    <w:rsid w:val="00D8755A"/>
    <w:rPr>
      <w:rFonts w:ascii="Avenir Next" w:hAnsi="Avenir Next"/>
      <w:sz w:val="22"/>
    </w:rPr>
  </w:style>
  <w:style w:type="numbering" w:customStyle="1" w:styleId="CurrentList1">
    <w:name w:val="Current List1"/>
    <w:uiPriority w:val="99"/>
    <w:rsid w:val="00AD73AE"/>
    <w:pPr>
      <w:numPr>
        <w:numId w:val="2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0968834">
      <w:bodyDiv w:val="1"/>
      <w:marLeft w:val="0"/>
      <w:marRight w:val="0"/>
      <w:marTop w:val="0"/>
      <w:marBottom w:val="0"/>
      <w:divBdr>
        <w:top w:val="none" w:sz="0" w:space="0" w:color="auto"/>
        <w:left w:val="none" w:sz="0" w:space="0" w:color="auto"/>
        <w:bottom w:val="none" w:sz="0" w:space="0" w:color="auto"/>
        <w:right w:val="none" w:sz="0" w:space="0" w:color="auto"/>
      </w:divBdr>
    </w:div>
    <w:div w:id="1511600246">
      <w:bodyDiv w:val="1"/>
      <w:marLeft w:val="0"/>
      <w:marRight w:val="0"/>
      <w:marTop w:val="0"/>
      <w:marBottom w:val="0"/>
      <w:divBdr>
        <w:top w:val="none" w:sz="0" w:space="0" w:color="auto"/>
        <w:left w:val="none" w:sz="0" w:space="0" w:color="auto"/>
        <w:bottom w:val="none" w:sz="0" w:space="0" w:color="auto"/>
        <w:right w:val="none" w:sz="0" w:space="0" w:color="auto"/>
      </w:divBdr>
    </w:div>
    <w:div w:id="1849564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hyperlink" Target="https://www.cdc.gov/" TargetMode="External"/><Relationship Id="rId26" Type="http://schemas.openxmlformats.org/officeDocument/2006/relationships/hyperlink" Target="https://www.eeoc.gov/laws/guidance/fact-sheet-disability-discrimination" TargetMode="External"/><Relationship Id="rId39" Type="http://schemas.openxmlformats.org/officeDocument/2006/relationships/hyperlink" Target="https://www.doh.wa.gov/Portals/1/Documents/1600/coronavirus/820-188-MasksRequiredIndoorsSign-Spanish.pdf" TargetMode="External"/><Relationship Id="rId21" Type="http://schemas.openxmlformats.org/officeDocument/2006/relationships/hyperlink" Target="https://www.governor.wa.gov/news-media/inslee-issues-proclamation-requiring-vaccination-most-state-employees-health-and-long" TargetMode="External"/><Relationship Id="rId34" Type="http://schemas.openxmlformats.org/officeDocument/2006/relationships/hyperlink" Target="https://www.doh.wa.gov/Emergencies/COVID19/ClothFaceCoveringsandMasks" TargetMode="External"/><Relationship Id="rId42" Type="http://schemas.openxmlformats.org/officeDocument/2006/relationships/hyperlink" Target="https://www.doh.wa.gov/Emergencies/COVID19/CaseInvestigationsandContactTracing/IsolationandQuarantineforCOVID19" TargetMode="External"/><Relationship Id="rId47" Type="http://schemas.openxmlformats.org/officeDocument/2006/relationships/hyperlink" Target="https://www.cdc.gov/coronavirus/2019-ncov/images/print-materials/Stop_the_spread_vaccinated_v2.pdf" TargetMode="External"/><Relationship Id="rId50" Type="http://schemas.openxmlformats.org/officeDocument/2006/relationships/hyperlink" Target="https://www.epa.gov/sites/default/files/2020-04/documents/disinfectants-onepager.pdf" TargetMode="External"/><Relationship Id="rId55"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2.xml"/><Relationship Id="rId29" Type="http://schemas.openxmlformats.org/officeDocument/2006/relationships/hyperlink" Target="https://www.doh.wa.gov/Emergencies/COVID19/ClothFaceCoveringsandMasks" TargetMode="External"/><Relationship Id="rId11" Type="http://schemas.openxmlformats.org/officeDocument/2006/relationships/hyperlink" Target="https://www.501commons.org/" TargetMode="External"/><Relationship Id="rId24" Type="http://schemas.openxmlformats.org/officeDocument/2006/relationships/hyperlink" Target="https://www.osha.gov/" TargetMode="External"/><Relationship Id="rId32" Type="http://schemas.openxmlformats.org/officeDocument/2006/relationships/hyperlink" Target="https://www.doh.wa.gov/Portals/1/Documents/1600/coronavirus/MaskRequirementWhiteBackgroundNoProof.pdf" TargetMode="External"/><Relationship Id="rId37" Type="http://schemas.openxmlformats.org/officeDocument/2006/relationships/hyperlink" Target="https://www.doh.wa.gov/Emergencies/COVID19/ClothFaceCoveringsandMasks" TargetMode="External"/><Relationship Id="rId40" Type="http://schemas.openxmlformats.org/officeDocument/2006/relationships/hyperlink" Target="https://www.cdc.gov/coronavirus/2019-ncov/symptoms-testing/symptoms.html" TargetMode="External"/><Relationship Id="rId45" Type="http://schemas.openxmlformats.org/officeDocument/2006/relationships/hyperlink" Target="https://www.cdc.gov/coronavirus/2019-ncov/downloads/sick-with-2019-nCoV-fact-sheet-sp.pdf" TargetMode="External"/><Relationship Id="rId53" Type="http://schemas.openxmlformats.org/officeDocument/2006/relationships/hyperlink" Target="https://www.hum.wa.gov/sites/default/files/public/publications/COVID-19.pdf" TargetMode="External"/><Relationship Id="rId5" Type="http://schemas.openxmlformats.org/officeDocument/2006/relationships/webSettings" Target="webSettings.xml"/><Relationship Id="rId10" Type="http://schemas.openxmlformats.org/officeDocument/2006/relationships/hyperlink" Target="https://lni.wa.gov/safety-health/safety-topics/topics/coronavirus" TargetMode="External"/><Relationship Id="rId19" Type="http://schemas.openxmlformats.org/officeDocument/2006/relationships/hyperlink" Target="https://www.lni.wa.gov/" TargetMode="External"/><Relationship Id="rId31" Type="http://schemas.openxmlformats.org/officeDocument/2006/relationships/hyperlink" Target="https://www.doh.wa.gov/Emergencies/COVID19/ClothFaceCoveringsandMasks" TargetMode="External"/><Relationship Id="rId44" Type="http://schemas.openxmlformats.org/officeDocument/2006/relationships/hyperlink" Target="https://www.cdc.gov/coronavirus/2019-ncov/downloads/sick-with-2019-nCoV-fact-sheet.pdf" TargetMode="External"/><Relationship Id="rId52" Type="http://schemas.openxmlformats.org/officeDocument/2006/relationships/hyperlink" Target="https://www.eeoc.gov/laws/guidance/fact-sheet-disability-discrimination"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 Id="rId22" Type="http://schemas.openxmlformats.org/officeDocument/2006/relationships/hyperlink" Target="https://www.governor.wa.gov/office-governor/office/executive-cabinet" TargetMode="External"/><Relationship Id="rId27" Type="http://schemas.openxmlformats.org/officeDocument/2006/relationships/hyperlink" Target="https://www.hum.wa.gov/sites/default/files/public/publications/COVID-19.pdf" TargetMode="External"/><Relationship Id="rId30" Type="http://schemas.openxmlformats.org/officeDocument/2006/relationships/hyperlink" Target="https://www.lni.wa.gov/agency/outreach/novel-coronavirus-outbreak-covid-19-resources" TargetMode="External"/><Relationship Id="rId35" Type="http://schemas.openxmlformats.org/officeDocument/2006/relationships/hyperlink" Target="https://www.doh.wa.gov/Portals/1/Documents/1600/coronavirus/MaskRequirementWhiteBackgroundProof.pdf" TargetMode="External"/><Relationship Id="rId43" Type="http://schemas.openxmlformats.org/officeDocument/2006/relationships/hyperlink" Target="https://www.cdc.gov/coronavirus/2019-ncov/need-extra-precautions/index.html" TargetMode="External"/><Relationship Id="rId48" Type="http://schemas.openxmlformats.org/officeDocument/2006/relationships/hyperlink" Target="https://www.lni.wa.gov/forms-publications/F414-173-000.pdf" TargetMode="External"/><Relationship Id="rId56"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yperlink" Target="https://lni.wa.gov/forms-publications/F414-164-000.pdf" TargetMode="External"/><Relationship Id="rId3" Type="http://schemas.openxmlformats.org/officeDocument/2006/relationships/styles" Target="styles.xml"/><Relationship Id="rId12" Type="http://schemas.openxmlformats.org/officeDocument/2006/relationships/image" Target="media/image3.png"/><Relationship Id="rId17" Type="http://schemas.openxmlformats.org/officeDocument/2006/relationships/footer" Target="footer2.xml"/><Relationship Id="rId25" Type="http://schemas.openxmlformats.org/officeDocument/2006/relationships/hyperlink" Target="https://www.osha.gov/coronavirus" TargetMode="External"/><Relationship Id="rId33" Type="http://schemas.openxmlformats.org/officeDocument/2006/relationships/hyperlink" Target="https://www.doh.wa.gov/Portals/1/Documents/1600/coronavirus/820-189-MaskRequirementWhiteBackgroundNoProof-Spanish.pdf" TargetMode="External"/><Relationship Id="rId38" Type="http://schemas.openxmlformats.org/officeDocument/2006/relationships/hyperlink" Target="https://www.doh.wa.gov/Portals/1/Documents/1600/coronavirus/820-188-MasksRequiredIndoorsSign.pdf" TargetMode="External"/><Relationship Id="rId46" Type="http://schemas.openxmlformats.org/officeDocument/2006/relationships/hyperlink" Target="https://www.cdc.gov/coronavirus/2019-ncov/images/print-materials/Stop_the_spread_vaccinated_v2.pdf" TargetMode="External"/><Relationship Id="rId20" Type="http://schemas.openxmlformats.org/officeDocument/2006/relationships/hyperlink" Target="https://www.cdc.gov/coronavirus/2019-ncov/vaccines/your-vaccination.html" TargetMode="External"/><Relationship Id="rId41" Type="http://schemas.openxmlformats.org/officeDocument/2006/relationships/hyperlink" Target="https://www.cdc.gov/coronavirus/2019-ncov/if-you-are-sick/quarantine.html" TargetMode="External"/><Relationship Id="rId54" Type="http://schemas.openxmlformats.org/officeDocument/2006/relationships/hyperlink" Target="https://www.lni.wa.gov/forms-publications/F417-291-000.pdf"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hyperlink" Target="https://www.governor.wa.gov/news-media/inslee-announces-educator-vaccination-requirement-and-statewide-indoor-mask-mandate" TargetMode="External"/><Relationship Id="rId28" Type="http://schemas.openxmlformats.org/officeDocument/2006/relationships/hyperlink" Target="https://www.lni.wa.gov/forms-publications/F417-291-000.pdf" TargetMode="External"/><Relationship Id="rId36" Type="http://schemas.openxmlformats.org/officeDocument/2006/relationships/hyperlink" Target="https://www.doh.wa.gov/Portals/1/Documents/1600/coronavirus/820-188-MaskRequirementWhiteBackgroundProof-Spanish.pdf" TargetMode="External"/><Relationship Id="rId49" Type="http://schemas.openxmlformats.org/officeDocument/2006/relationships/hyperlink" Target="https://www.epa.gov/sites/default/files/2021-04/documents/cleaning-disinfecting-one-pager.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solidFill>
          <a:schemeClr val="bg1">
            <a:lumMod val="95000"/>
          </a:schemeClr>
        </a:solidFill>
        <a:ln>
          <a:noFill/>
        </a:ln>
        <a:effectLst/>
        <a:extLst>
          <a:ext uri="{C572A759-6A51-4108-AA02-DFA0A04FC94B}">
            <ma14:wrappingTextBoxFla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BE6E12-7354-324C-9E99-2593E0124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4091</Words>
  <Characters>23319</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 Choices Creative Comms</dc:creator>
  <cp:keywords/>
  <dc:description/>
  <cp:lastModifiedBy>3 Choices Creative Comms</cp:lastModifiedBy>
  <cp:revision>3</cp:revision>
  <cp:lastPrinted>2019-12-17T18:37:00Z</cp:lastPrinted>
  <dcterms:created xsi:type="dcterms:W3CDTF">2021-10-13T17:48:00Z</dcterms:created>
  <dcterms:modified xsi:type="dcterms:W3CDTF">2021-10-13T17:53:00Z</dcterms:modified>
</cp:coreProperties>
</file>